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F26424" w:rsidRDefault="000473EF" w:rsidP="000473EF">
      <w:pPr>
        <w:autoSpaceDE w:val="0"/>
        <w:autoSpaceDN w:val="0"/>
        <w:adjustRightInd w:val="0"/>
        <w:spacing w:after="0" w:line="240" w:lineRule="auto"/>
        <w:jc w:val="center"/>
        <w:rPr>
          <w:rFonts w:cstheme="minorHAnsi"/>
          <w:b/>
          <w:bCs/>
          <w:color w:val="000000"/>
        </w:rPr>
      </w:pPr>
      <w:bookmarkStart w:id="0" w:name="_GoBack"/>
      <w:bookmarkEnd w:id="0"/>
      <w:r w:rsidRPr="002914FD">
        <w:rPr>
          <w:rFonts w:cstheme="minorHAnsi"/>
          <w:b/>
          <w:bCs/>
          <w:color w:val="000000"/>
        </w:rPr>
        <w:t>Gap Analysis to Su</w:t>
      </w:r>
      <w:r w:rsidRPr="00F26424">
        <w:rPr>
          <w:rFonts w:cstheme="minorHAnsi"/>
          <w:b/>
          <w:bCs/>
          <w:color w:val="000000"/>
        </w:rPr>
        <w:t xml:space="preserve">pport the Implementation of the South Carolina </w:t>
      </w:r>
    </w:p>
    <w:p w:rsidR="000473EF" w:rsidRPr="00F26424" w:rsidRDefault="004D26C6" w:rsidP="000473EF">
      <w:pPr>
        <w:autoSpaceDE w:val="0"/>
        <w:autoSpaceDN w:val="0"/>
        <w:adjustRightInd w:val="0"/>
        <w:spacing w:after="0" w:line="240" w:lineRule="auto"/>
        <w:jc w:val="center"/>
        <w:rPr>
          <w:rFonts w:cstheme="minorHAnsi"/>
          <w:b/>
          <w:bCs/>
          <w:color w:val="000000"/>
        </w:rPr>
      </w:pPr>
      <w:r>
        <w:rPr>
          <w:rFonts w:cstheme="minorHAnsi"/>
          <w:b/>
          <w:bCs/>
          <w:color w:val="000000"/>
        </w:rPr>
        <w:t>Master</w:t>
      </w:r>
      <w:r w:rsidR="00185D52">
        <w:rPr>
          <w:rFonts w:cstheme="minorHAnsi"/>
          <w:b/>
          <w:bCs/>
          <w:color w:val="000000"/>
        </w:rPr>
        <w:t xml:space="preserve"> </w:t>
      </w:r>
      <w:r w:rsidR="000E7329" w:rsidRPr="00F26424">
        <w:rPr>
          <w:rFonts w:cstheme="minorHAnsi"/>
          <w:b/>
          <w:bCs/>
          <w:color w:val="000000"/>
        </w:rPr>
        <w:t>Policy</w:t>
      </w:r>
    </w:p>
    <w:p w:rsidR="000473EF" w:rsidRPr="002914FD" w:rsidRDefault="000473EF" w:rsidP="000473EF">
      <w:pPr>
        <w:autoSpaceDE w:val="0"/>
        <w:autoSpaceDN w:val="0"/>
        <w:adjustRightInd w:val="0"/>
        <w:spacing w:after="0" w:line="240" w:lineRule="auto"/>
        <w:jc w:val="center"/>
        <w:rPr>
          <w:rFonts w:cstheme="minorHAnsi"/>
          <w:color w:val="000000"/>
        </w:rPr>
      </w:pPr>
    </w:p>
    <w:p w:rsidR="000473EF" w:rsidRDefault="006E7608" w:rsidP="000473EF">
      <w:pPr>
        <w:autoSpaceDE w:val="0"/>
        <w:autoSpaceDN w:val="0"/>
        <w:adjustRightInd w:val="0"/>
        <w:spacing w:after="0" w:line="240" w:lineRule="auto"/>
        <w:rPr>
          <w:rFonts w:cstheme="minorHAnsi"/>
          <w:color w:val="000000"/>
        </w:rPr>
      </w:pPr>
      <w:r w:rsidRPr="00F26424">
        <w:rPr>
          <w:rFonts w:cstheme="minorHAnsi"/>
          <w:color w:val="000000"/>
        </w:rPr>
        <w:t xml:space="preserve">The below Gap Analysis </w:t>
      </w:r>
      <w:r w:rsidR="00796EF5">
        <w:rPr>
          <w:rFonts w:cstheme="minorHAnsi"/>
          <w:color w:val="000000"/>
        </w:rPr>
        <w:t>is</w:t>
      </w:r>
      <w:r w:rsidRPr="00F26424">
        <w:rPr>
          <w:rFonts w:cstheme="minorHAnsi"/>
          <w:color w:val="000000"/>
        </w:rPr>
        <w:t xml:space="preserve"> developed based on the feedback provided</w:t>
      </w:r>
      <w:r w:rsidR="000473EF" w:rsidRPr="00F26424">
        <w:rPr>
          <w:rFonts w:cstheme="minorHAnsi"/>
          <w:color w:val="000000"/>
        </w:rPr>
        <w:t xml:space="preserve"> by the policy implementation </w:t>
      </w:r>
      <w:r w:rsidR="00796EF5">
        <w:rPr>
          <w:rFonts w:cstheme="minorHAnsi"/>
          <w:color w:val="000000"/>
        </w:rPr>
        <w:t>team of the (</w:t>
      </w:r>
      <w:r w:rsidR="000473EF" w:rsidRPr="00796EF5">
        <w:rPr>
          <w:rFonts w:cstheme="minorHAnsi"/>
          <w:color w:val="000000"/>
          <w:highlight w:val="yellow"/>
        </w:rPr>
        <w:t>SC State Agency</w:t>
      </w:r>
      <w:r w:rsidR="000473EF" w:rsidRPr="00F26424">
        <w:rPr>
          <w:rFonts w:cstheme="minorHAnsi"/>
          <w:color w:val="000000"/>
        </w:rPr>
        <w:t>)</w:t>
      </w:r>
      <w:r w:rsidRPr="00F26424">
        <w:rPr>
          <w:rFonts w:cstheme="minorHAnsi"/>
          <w:color w:val="000000"/>
        </w:rPr>
        <w:t xml:space="preserve">.   The </w:t>
      </w:r>
      <w:r w:rsidR="000473EF" w:rsidRPr="00F26424">
        <w:rPr>
          <w:rFonts w:cstheme="minorHAnsi"/>
          <w:color w:val="000000"/>
        </w:rPr>
        <w:t>table outlines the policy requirements</w:t>
      </w:r>
      <w:r w:rsidR="00955FE7">
        <w:rPr>
          <w:rFonts w:cstheme="minorHAnsi"/>
          <w:color w:val="000000"/>
        </w:rPr>
        <w:t xml:space="preserve"> (</w:t>
      </w:r>
      <w:r w:rsidR="003A1F7C">
        <w:rPr>
          <w:rFonts w:cstheme="minorHAnsi"/>
          <w:color w:val="000000"/>
        </w:rPr>
        <w:t>pro</w:t>
      </w:r>
      <w:r w:rsidR="00955FE7">
        <w:rPr>
          <w:rFonts w:cstheme="minorHAnsi"/>
          <w:color w:val="000000"/>
        </w:rPr>
        <w:t>cedures, standards and policies w</w:t>
      </w:r>
      <w:r w:rsidR="003A1F7C">
        <w:rPr>
          <w:rFonts w:cstheme="minorHAnsi"/>
          <w:color w:val="000000"/>
        </w:rPr>
        <w:t>hich may/may not be implemented)</w:t>
      </w:r>
      <w:r w:rsidR="00955FE7">
        <w:rPr>
          <w:rFonts w:cstheme="minorHAnsi"/>
          <w:color w:val="000000"/>
        </w:rPr>
        <w:t>, relevant questions to address and identify gaps in the</w:t>
      </w:r>
      <w:r w:rsidR="00796EF5">
        <w:rPr>
          <w:rFonts w:cstheme="minorHAnsi"/>
          <w:color w:val="000000"/>
        </w:rPr>
        <w:t xml:space="preserve"> Agency’s environment</w:t>
      </w:r>
      <w:r w:rsidR="003A1F7C">
        <w:rPr>
          <w:rFonts w:cstheme="minorHAnsi"/>
          <w:color w:val="000000"/>
        </w:rPr>
        <w:t xml:space="preserve">.  </w:t>
      </w:r>
    </w:p>
    <w:p w:rsidR="000473EF" w:rsidRPr="00F26424" w:rsidRDefault="000473EF" w:rsidP="000473EF">
      <w:pPr>
        <w:autoSpaceDE w:val="0"/>
        <w:autoSpaceDN w:val="0"/>
        <w:adjustRightInd w:val="0"/>
        <w:spacing w:after="0" w:line="240" w:lineRule="auto"/>
        <w:rPr>
          <w:rFonts w:cstheme="minorHAnsi"/>
          <w:color w:val="00000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5400"/>
        <w:gridCol w:w="1058"/>
        <w:gridCol w:w="3447"/>
        <w:gridCol w:w="2635"/>
      </w:tblGrid>
      <w:tr w:rsidR="00AC1967" w:rsidRPr="00F26424" w:rsidTr="00AC1967">
        <w:trPr>
          <w:trHeight w:val="407"/>
        </w:trPr>
        <w:tc>
          <w:tcPr>
            <w:tcW w:w="1526" w:type="pct"/>
            <w:tcBorders>
              <w:bottom w:val="single" w:sz="4" w:space="0" w:color="auto"/>
            </w:tcBorders>
            <w:shd w:val="clear" w:color="auto" w:fill="000000" w:themeFill="text1"/>
          </w:tcPr>
          <w:p w:rsidR="006A56AA" w:rsidRPr="00796EF5" w:rsidRDefault="006A56AA" w:rsidP="00C10138">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Policy Requirement</w:t>
            </w:r>
          </w:p>
        </w:tc>
        <w:tc>
          <w:tcPr>
            <w:tcW w:w="1496" w:type="pct"/>
            <w:tcBorders>
              <w:bottom w:val="single" w:sz="4" w:space="0" w:color="auto"/>
            </w:tcBorders>
            <w:shd w:val="clear" w:color="auto" w:fill="000000" w:themeFill="text1"/>
          </w:tcPr>
          <w:p w:rsidR="006A56AA" w:rsidRDefault="00955FE7" w:rsidP="00C42F65">
            <w:pPr>
              <w:autoSpaceDE w:val="0"/>
              <w:autoSpaceDN w:val="0"/>
              <w:adjustRightInd w:val="0"/>
              <w:spacing w:after="0" w:line="240" w:lineRule="auto"/>
              <w:rPr>
                <w:rFonts w:cstheme="minorHAnsi"/>
                <w:color w:val="000000"/>
              </w:rPr>
            </w:pPr>
            <w:r w:rsidRPr="00A239E5">
              <w:rPr>
                <w:rFonts w:cstheme="minorHAnsi"/>
                <w:b/>
                <w:color w:val="FFFFFF" w:themeColor="background1"/>
              </w:rPr>
              <w:t>Questions</w:t>
            </w:r>
            <w:r w:rsidR="006A56AA">
              <w:rPr>
                <w:rFonts w:cstheme="minorHAnsi"/>
                <w:color w:val="000000"/>
              </w:rPr>
              <w:t xml:space="preserve"> asset inventory?</w:t>
            </w:r>
          </w:p>
          <w:p w:rsidR="006A56AA" w:rsidRDefault="006A56AA" w:rsidP="000E5D5B">
            <w:pPr>
              <w:autoSpaceDE w:val="0"/>
              <w:autoSpaceDN w:val="0"/>
              <w:adjustRightInd w:val="0"/>
              <w:spacing w:after="0" w:line="240" w:lineRule="auto"/>
              <w:rPr>
                <w:rFonts w:cstheme="minorHAnsi"/>
                <w:b/>
                <w:bCs/>
                <w:color w:val="FFFFFF" w:themeColor="background1"/>
              </w:rPr>
            </w:pPr>
          </w:p>
        </w:tc>
        <w:tc>
          <w:tcPr>
            <w:tcW w:w="293" w:type="pct"/>
            <w:tcBorders>
              <w:bottom w:val="single" w:sz="4" w:space="0" w:color="auto"/>
            </w:tcBorders>
            <w:shd w:val="clear" w:color="auto" w:fill="000000" w:themeFill="text1"/>
          </w:tcPr>
          <w:p w:rsidR="006A56AA" w:rsidRPr="00796EF5" w:rsidRDefault="00A239E5" w:rsidP="000E5D5B">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 xml:space="preserve">YES , </w:t>
            </w:r>
            <w:r w:rsidR="006A56AA">
              <w:rPr>
                <w:rFonts w:cstheme="minorHAnsi"/>
                <w:b/>
                <w:bCs/>
                <w:color w:val="FFFFFF" w:themeColor="background1"/>
              </w:rPr>
              <w:t>NO</w:t>
            </w:r>
            <w:r>
              <w:rPr>
                <w:rFonts w:cstheme="minorHAnsi"/>
                <w:b/>
                <w:bCs/>
                <w:color w:val="FFFFFF" w:themeColor="background1"/>
              </w:rPr>
              <w:t xml:space="preserve"> or N/A</w:t>
            </w:r>
          </w:p>
        </w:tc>
        <w:tc>
          <w:tcPr>
            <w:tcW w:w="955" w:type="pct"/>
            <w:tcBorders>
              <w:bottom w:val="single" w:sz="4" w:space="0" w:color="auto"/>
            </w:tcBorders>
            <w:shd w:val="clear" w:color="auto" w:fill="000000" w:themeFill="text1"/>
          </w:tcPr>
          <w:p w:rsidR="006A56AA" w:rsidRDefault="006A56AA" w:rsidP="006A56AA">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Gap</w:t>
            </w:r>
          </w:p>
          <w:p w:rsidR="006A56AA" w:rsidRDefault="006A56AA" w:rsidP="00122FAF">
            <w:pPr>
              <w:autoSpaceDE w:val="0"/>
              <w:autoSpaceDN w:val="0"/>
              <w:adjustRightInd w:val="0"/>
              <w:spacing w:after="0" w:line="240" w:lineRule="auto"/>
              <w:rPr>
                <w:rFonts w:cstheme="minorHAnsi"/>
                <w:b/>
                <w:bCs/>
                <w:color w:val="FFFFFF" w:themeColor="background1"/>
              </w:rPr>
            </w:pPr>
          </w:p>
        </w:tc>
        <w:tc>
          <w:tcPr>
            <w:tcW w:w="730" w:type="pct"/>
            <w:tcBorders>
              <w:bottom w:val="single" w:sz="4" w:space="0" w:color="auto"/>
            </w:tcBorders>
            <w:shd w:val="clear" w:color="auto" w:fill="000000" w:themeFill="text1"/>
          </w:tcPr>
          <w:p w:rsidR="006A56AA" w:rsidRPr="00796EF5" w:rsidRDefault="00A239E5" w:rsidP="00A239E5">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Comments</w:t>
            </w: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reviewed and approved by the key stakeholders.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InfoSec Policy been reviewed and approved by the key stakeholders?</w:t>
            </w:r>
          </w:p>
        </w:tc>
        <w:tc>
          <w:tcPr>
            <w:tcW w:w="293" w:type="pct"/>
            <w:shd w:val="clear" w:color="auto" w:fill="FABF8F" w:themeFill="accent6" w:themeFillTint="99"/>
          </w:tcPr>
          <w:p w:rsidR="00AC1967" w:rsidRPr="00AE2307" w:rsidRDefault="00AC1967" w:rsidP="002854E4"/>
        </w:tc>
        <w:tc>
          <w:tcPr>
            <w:tcW w:w="955" w:type="pct"/>
            <w:shd w:val="clear" w:color="auto" w:fill="FABF8F" w:themeFill="accent6" w:themeFillTint="99"/>
          </w:tcPr>
          <w:p w:rsidR="00AC1967" w:rsidRPr="00AE2307" w:rsidRDefault="00AC1967" w:rsidP="006A56AA">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A239E5">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AE2307">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approved and received sign off by the authorized executives.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approved and received sign off by the authorized executive?</w:t>
            </w:r>
          </w:p>
        </w:tc>
        <w:tc>
          <w:tcPr>
            <w:tcW w:w="293" w:type="pct"/>
            <w:shd w:val="clear" w:color="auto" w:fill="FABF8F" w:themeFill="accent6" w:themeFillTint="99"/>
          </w:tcPr>
          <w:p w:rsidR="00AC1967" w:rsidRPr="00AE2307" w:rsidRDefault="00AC1967" w:rsidP="000E5D5B">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6A56AA">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A239E5">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The policy has been socialized across the Agency for personnel awareness.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shared with all personnel across-Agency?</w:t>
            </w:r>
          </w:p>
        </w:tc>
        <w:tc>
          <w:tcPr>
            <w:tcW w:w="293" w:type="pct"/>
            <w:shd w:val="clear" w:color="auto" w:fill="FABF8F" w:themeFill="accent6" w:themeFillTint="99"/>
          </w:tcPr>
          <w:p w:rsidR="00AC1967" w:rsidRPr="00AE2307" w:rsidRDefault="00AC1967" w:rsidP="000E5D5B">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6A56AA">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A239E5">
            <w:pPr>
              <w:autoSpaceDE w:val="0"/>
              <w:autoSpaceDN w:val="0"/>
              <w:adjustRightInd w:val="0"/>
              <w:spacing w:after="0" w:line="240" w:lineRule="auto"/>
              <w:rPr>
                <w:rFonts w:cstheme="minorHAnsi"/>
                <w:b/>
                <w:bCs/>
                <w:color w:val="000000" w:themeColor="text1"/>
              </w:rPr>
            </w:pPr>
          </w:p>
        </w:tc>
      </w:tr>
      <w:tr w:rsidR="009D186C" w:rsidRPr="00F26424" w:rsidTr="006C18FB">
        <w:trPr>
          <w:trHeight w:val="620"/>
        </w:trPr>
        <w:tc>
          <w:tcPr>
            <w:tcW w:w="1526" w:type="pct"/>
            <w:vMerge w:val="restart"/>
          </w:tcPr>
          <w:p w:rsidR="009D186C" w:rsidRPr="0048538D" w:rsidRDefault="009D186C" w:rsidP="0008378E">
            <w:pPr>
              <w:spacing w:before="60" w:after="60" w:line="240" w:lineRule="auto"/>
              <w:rPr>
                <w:rFonts w:eastAsia="Calibri" w:cstheme="minorHAnsi"/>
              </w:rPr>
            </w:pPr>
            <w:r>
              <w:rPr>
                <w:rFonts w:eastAsia="Calibri" w:cstheme="minorHAnsi"/>
              </w:rPr>
              <w:t>Develop and communicate the Information Security Plan within the Agency</w:t>
            </w:r>
          </w:p>
        </w:tc>
        <w:tc>
          <w:tcPr>
            <w:tcW w:w="1496" w:type="pct"/>
          </w:tcPr>
          <w:p w:rsidR="009D186C" w:rsidRDefault="009D186C" w:rsidP="006D51F4">
            <w:pPr>
              <w:autoSpaceDE w:val="0"/>
              <w:autoSpaceDN w:val="0"/>
              <w:adjustRightInd w:val="0"/>
              <w:spacing w:after="0" w:line="240" w:lineRule="auto"/>
              <w:rPr>
                <w:rFonts w:cstheme="minorHAnsi"/>
                <w:color w:val="000000"/>
              </w:rPr>
            </w:pPr>
            <w:r>
              <w:rPr>
                <w:rFonts w:cstheme="minorHAnsi"/>
                <w:color w:val="000000"/>
              </w:rPr>
              <w:t>Has your Agency developed and communicated an information security plan outlining:</w:t>
            </w:r>
          </w:p>
          <w:p w:rsidR="009D186C" w:rsidRDefault="009D186C" w:rsidP="002E4D94">
            <w:pPr>
              <w:pStyle w:val="ListParagraph"/>
              <w:numPr>
                <w:ilvl w:val="0"/>
                <w:numId w:val="22"/>
              </w:numPr>
              <w:autoSpaceDE w:val="0"/>
              <w:autoSpaceDN w:val="0"/>
              <w:adjustRightInd w:val="0"/>
              <w:spacing w:after="0" w:line="240" w:lineRule="auto"/>
              <w:rPr>
                <w:rFonts w:cstheme="minorHAnsi"/>
                <w:color w:val="000000"/>
              </w:rPr>
            </w:pPr>
            <w:r>
              <w:rPr>
                <w:rFonts w:cstheme="minorHAnsi"/>
                <w:color w:val="000000"/>
              </w:rPr>
              <w:t>Security requirements (i.e., physical and logical);</w:t>
            </w:r>
          </w:p>
          <w:p w:rsidR="009D186C" w:rsidRDefault="009D186C" w:rsidP="002E4D94">
            <w:pPr>
              <w:pStyle w:val="ListParagraph"/>
              <w:numPr>
                <w:ilvl w:val="0"/>
                <w:numId w:val="22"/>
              </w:numPr>
              <w:autoSpaceDE w:val="0"/>
              <w:autoSpaceDN w:val="0"/>
              <w:adjustRightInd w:val="0"/>
              <w:spacing w:after="0" w:line="240" w:lineRule="auto"/>
              <w:rPr>
                <w:rFonts w:cstheme="minorHAnsi"/>
                <w:color w:val="000000"/>
              </w:rPr>
            </w:pPr>
            <w:r>
              <w:rPr>
                <w:rFonts w:cstheme="minorHAnsi"/>
                <w:color w:val="000000"/>
              </w:rPr>
              <w:t>Security management controls (i.e., provisioning and de-provisioning exercises); and</w:t>
            </w:r>
          </w:p>
          <w:p w:rsidR="009D186C" w:rsidRPr="002E4D94" w:rsidRDefault="009D186C" w:rsidP="002E4D94">
            <w:pPr>
              <w:pStyle w:val="ListParagraph"/>
              <w:numPr>
                <w:ilvl w:val="0"/>
                <w:numId w:val="22"/>
              </w:numPr>
              <w:autoSpaceDE w:val="0"/>
              <w:autoSpaceDN w:val="0"/>
              <w:adjustRightInd w:val="0"/>
              <w:spacing w:after="0" w:line="240" w:lineRule="auto"/>
              <w:rPr>
                <w:rFonts w:cstheme="minorHAnsi"/>
                <w:color w:val="000000"/>
              </w:rPr>
            </w:pPr>
            <w:r>
              <w:rPr>
                <w:rFonts w:cstheme="minorHAnsi"/>
                <w:color w:val="000000"/>
              </w:rPr>
              <w:t>Common controls (i.e., access request forms, approval processes, etc.) to meet the security requirements?</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EF72DF">
            <w:pPr>
              <w:spacing w:before="60" w:after="60" w:line="240" w:lineRule="auto"/>
              <w:rPr>
                <w:rFonts w:eastAsia="Calibri" w:cstheme="minorHAnsi"/>
              </w:rPr>
            </w:pPr>
          </w:p>
        </w:tc>
        <w:tc>
          <w:tcPr>
            <w:tcW w:w="1496" w:type="pct"/>
          </w:tcPr>
          <w:p w:rsidR="009D186C" w:rsidRPr="005456B7" w:rsidRDefault="00F63387" w:rsidP="00F63387">
            <w:pPr>
              <w:autoSpaceDE w:val="0"/>
              <w:autoSpaceDN w:val="0"/>
              <w:adjustRightInd w:val="0"/>
              <w:spacing w:after="0" w:line="240" w:lineRule="auto"/>
              <w:rPr>
                <w:rFonts w:cstheme="minorHAnsi"/>
                <w:color w:val="000000"/>
              </w:rPr>
            </w:pPr>
            <w:r>
              <w:rPr>
                <w:rFonts w:cstheme="minorHAnsi"/>
                <w:color w:val="000000"/>
              </w:rPr>
              <w:t>If so, d</w:t>
            </w:r>
            <w:r w:rsidR="009D186C">
              <w:rPr>
                <w:rFonts w:cstheme="minorHAnsi"/>
                <w:color w:val="000000"/>
              </w:rPr>
              <w:t>oes the Agency’s security plan identify and assign</w:t>
            </w:r>
            <w:r>
              <w:rPr>
                <w:rFonts w:cstheme="minorHAnsi"/>
                <w:color w:val="000000"/>
              </w:rPr>
              <w:t xml:space="preserve"> s</w:t>
            </w:r>
            <w:r w:rsidR="009D186C" w:rsidRPr="005456B7">
              <w:rPr>
                <w:rFonts w:cstheme="minorHAnsi"/>
                <w:color w:val="000000"/>
              </w:rPr>
              <w:t xml:space="preserve">ecurity program roles (e.g., Chief Information Security Officer (CISO)), </w:t>
            </w:r>
            <w:r>
              <w:rPr>
                <w:rFonts w:cstheme="minorHAnsi"/>
                <w:color w:val="000000"/>
              </w:rPr>
              <w:t>and r</w:t>
            </w:r>
            <w:r w:rsidR="009D186C" w:rsidRPr="005456B7">
              <w:rPr>
                <w:rFonts w:cstheme="minorHAnsi"/>
                <w:color w:val="000000"/>
              </w:rPr>
              <w:t>esponsibilities and management commitment (i.e., scheduled progress review meetings)?</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EF72DF">
            <w:pPr>
              <w:spacing w:before="60" w:after="60" w:line="240" w:lineRule="auto"/>
              <w:rPr>
                <w:rFonts w:eastAsia="Calibri" w:cstheme="minorHAnsi"/>
              </w:rPr>
            </w:pPr>
          </w:p>
        </w:tc>
        <w:tc>
          <w:tcPr>
            <w:tcW w:w="1496" w:type="pct"/>
          </w:tcPr>
          <w:p w:rsidR="009D186C" w:rsidRDefault="009D186C" w:rsidP="004746C0">
            <w:pPr>
              <w:autoSpaceDE w:val="0"/>
              <w:autoSpaceDN w:val="0"/>
              <w:adjustRightInd w:val="0"/>
              <w:spacing w:after="0" w:line="240" w:lineRule="auto"/>
              <w:rPr>
                <w:rFonts w:cstheme="minorHAnsi"/>
                <w:color w:val="000000"/>
              </w:rPr>
            </w:pPr>
            <w:r>
              <w:rPr>
                <w:rFonts w:cstheme="minorHAnsi"/>
                <w:color w:val="000000"/>
              </w:rPr>
              <w:t>Does the Agency</w:t>
            </w:r>
            <w:r w:rsidR="00F63387">
              <w:rPr>
                <w:rFonts w:cstheme="minorHAnsi"/>
                <w:color w:val="000000"/>
              </w:rPr>
              <w:t>’s security plan</w:t>
            </w:r>
            <w:r>
              <w:rPr>
                <w:rFonts w:cstheme="minorHAnsi"/>
                <w:color w:val="000000"/>
              </w:rPr>
              <w:t xml:space="preserve"> ensure coordination among the Agency’s business units (e.g., </w:t>
            </w:r>
            <w:r w:rsidR="00F63387">
              <w:rPr>
                <w:rFonts w:cstheme="minorHAnsi"/>
                <w:color w:val="000000"/>
              </w:rPr>
              <w:t>IT d</w:t>
            </w:r>
            <w:r>
              <w:rPr>
                <w:rFonts w:cstheme="minorHAnsi"/>
                <w:color w:val="000000"/>
              </w:rPr>
              <w:t>epartment and HR department)</w:t>
            </w:r>
            <w:r w:rsidR="00F63387">
              <w:rPr>
                <w:rFonts w:cstheme="minorHAnsi"/>
                <w:color w:val="000000"/>
              </w:rPr>
              <w:t xml:space="preserve"> responsible</w:t>
            </w:r>
            <w:r>
              <w:rPr>
                <w:rFonts w:cstheme="minorHAnsi"/>
                <w:color w:val="000000"/>
              </w:rPr>
              <w:t xml:space="preserve"> for different aspects of information security (i.e., technical, physical, personnel, etc.)?</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EF72DF">
            <w:pPr>
              <w:spacing w:before="60" w:after="60" w:line="240" w:lineRule="auto"/>
              <w:rPr>
                <w:rFonts w:eastAsia="Calibri" w:cstheme="minorHAnsi"/>
              </w:rPr>
            </w:pPr>
          </w:p>
        </w:tc>
        <w:tc>
          <w:tcPr>
            <w:tcW w:w="1496" w:type="pct"/>
          </w:tcPr>
          <w:p w:rsidR="009D186C" w:rsidRDefault="009D186C" w:rsidP="004746C0">
            <w:pPr>
              <w:autoSpaceDE w:val="0"/>
              <w:autoSpaceDN w:val="0"/>
              <w:adjustRightInd w:val="0"/>
              <w:spacing w:after="0" w:line="240" w:lineRule="auto"/>
              <w:rPr>
                <w:rFonts w:cstheme="minorHAnsi"/>
                <w:color w:val="000000"/>
              </w:rPr>
            </w:pPr>
            <w:r>
              <w:rPr>
                <w:rFonts w:cstheme="minorHAnsi"/>
                <w:color w:val="000000"/>
              </w:rPr>
              <w:t>Has your Agency’s security plan been approved by the senior management (i.e., General Counsel (if applicable) and Agency Director)?</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EF72DF">
            <w:pPr>
              <w:spacing w:before="60" w:after="60" w:line="240" w:lineRule="auto"/>
              <w:rPr>
                <w:rFonts w:eastAsia="Calibri" w:cstheme="minorHAnsi"/>
              </w:rPr>
            </w:pPr>
          </w:p>
        </w:tc>
        <w:tc>
          <w:tcPr>
            <w:tcW w:w="1496" w:type="pct"/>
          </w:tcPr>
          <w:p w:rsidR="009D186C" w:rsidRDefault="009D186C" w:rsidP="004746C0">
            <w:pPr>
              <w:autoSpaceDE w:val="0"/>
              <w:autoSpaceDN w:val="0"/>
              <w:adjustRightInd w:val="0"/>
              <w:spacing w:after="0" w:line="240" w:lineRule="auto"/>
              <w:rPr>
                <w:rFonts w:cstheme="minorHAnsi"/>
                <w:color w:val="000000"/>
              </w:rPr>
            </w:pPr>
            <w:r>
              <w:rPr>
                <w:rFonts w:cstheme="minorHAnsi"/>
                <w:color w:val="000000"/>
              </w:rPr>
              <w:t>Does your Agency review the security plan at least on an annual basis and make modifications, if necessary?</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EF72DF">
            <w:pPr>
              <w:spacing w:before="60" w:after="60" w:line="240" w:lineRule="auto"/>
              <w:rPr>
                <w:rFonts w:eastAsia="Calibri" w:cstheme="minorHAnsi"/>
              </w:rPr>
            </w:pPr>
          </w:p>
        </w:tc>
        <w:tc>
          <w:tcPr>
            <w:tcW w:w="1496" w:type="pct"/>
          </w:tcPr>
          <w:p w:rsidR="009D186C" w:rsidRDefault="009D186C" w:rsidP="004746C0">
            <w:pPr>
              <w:autoSpaceDE w:val="0"/>
              <w:autoSpaceDN w:val="0"/>
              <w:adjustRightInd w:val="0"/>
              <w:spacing w:after="0" w:line="240" w:lineRule="auto"/>
              <w:rPr>
                <w:rFonts w:cstheme="minorHAnsi"/>
                <w:color w:val="000000"/>
              </w:rPr>
            </w:pPr>
            <w:r>
              <w:rPr>
                <w:rFonts w:cstheme="minorHAnsi"/>
                <w:color w:val="000000"/>
              </w:rPr>
              <w:t>Does the Agency update the security plan to address changes and issues identified during plan implementation or security control assessments?</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EF72DF">
            <w:pPr>
              <w:spacing w:before="60" w:after="60" w:line="240" w:lineRule="auto"/>
              <w:rPr>
                <w:rFonts w:eastAsia="Calibri" w:cstheme="minorHAnsi"/>
              </w:rPr>
            </w:pPr>
          </w:p>
        </w:tc>
        <w:tc>
          <w:tcPr>
            <w:tcW w:w="1496" w:type="pct"/>
          </w:tcPr>
          <w:p w:rsidR="009D186C" w:rsidRDefault="009D186C" w:rsidP="004746C0">
            <w:pPr>
              <w:autoSpaceDE w:val="0"/>
              <w:autoSpaceDN w:val="0"/>
              <w:adjustRightInd w:val="0"/>
              <w:spacing w:after="0" w:line="240" w:lineRule="auto"/>
              <w:rPr>
                <w:rFonts w:cstheme="minorHAnsi"/>
                <w:color w:val="000000"/>
              </w:rPr>
            </w:pPr>
            <w:r>
              <w:rPr>
                <w:rFonts w:cstheme="minorHAnsi"/>
                <w:color w:val="000000"/>
              </w:rPr>
              <w:t>Does the Agency maintain the information security plan in a secured environment to prevent its unauthorized disclosure and modification?</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tcPr>
          <w:p w:rsidR="006D51F4" w:rsidRDefault="009E705A" w:rsidP="00EF72DF">
            <w:pPr>
              <w:spacing w:before="60" w:after="60" w:line="240" w:lineRule="auto"/>
              <w:rPr>
                <w:rFonts w:eastAsia="Calibri" w:cstheme="minorHAnsi"/>
              </w:rPr>
            </w:pPr>
            <w:r>
              <w:rPr>
                <w:rFonts w:eastAsia="Calibri" w:cstheme="minorHAnsi"/>
              </w:rPr>
              <w:t xml:space="preserve">Develop a process to request </w:t>
            </w:r>
            <w:r w:rsidR="00C32963">
              <w:rPr>
                <w:rFonts w:eastAsia="Calibri" w:cstheme="minorHAnsi"/>
              </w:rPr>
              <w:t>Information Security Resources</w:t>
            </w:r>
          </w:p>
        </w:tc>
        <w:tc>
          <w:tcPr>
            <w:tcW w:w="1496" w:type="pct"/>
          </w:tcPr>
          <w:p w:rsidR="006D51F4" w:rsidRDefault="00B05E8A" w:rsidP="005456B7">
            <w:pPr>
              <w:spacing w:after="0"/>
            </w:pPr>
            <w:r>
              <w:t>Does the Agency consider resources (i.e., investments and human capital) needed to implement and maintain the information security plan?</w:t>
            </w:r>
          </w:p>
        </w:tc>
        <w:tc>
          <w:tcPr>
            <w:tcW w:w="293" w:type="pct"/>
          </w:tcPr>
          <w:p w:rsidR="006D51F4" w:rsidRPr="005925C6" w:rsidRDefault="006D51F4" w:rsidP="005925C6">
            <w:pPr>
              <w:autoSpaceDE w:val="0"/>
              <w:autoSpaceDN w:val="0"/>
              <w:adjustRightInd w:val="0"/>
              <w:spacing w:after="0" w:line="240" w:lineRule="auto"/>
              <w:ind w:left="360"/>
              <w:rPr>
                <w:rFonts w:cstheme="minorHAnsi"/>
                <w:color w:val="000000"/>
              </w:rPr>
            </w:pPr>
          </w:p>
        </w:tc>
        <w:tc>
          <w:tcPr>
            <w:tcW w:w="955" w:type="pct"/>
          </w:tcPr>
          <w:p w:rsidR="006D51F4" w:rsidRPr="00122FAF" w:rsidRDefault="006D51F4" w:rsidP="00122FAF">
            <w:pPr>
              <w:autoSpaceDE w:val="0"/>
              <w:autoSpaceDN w:val="0"/>
              <w:adjustRightInd w:val="0"/>
              <w:spacing w:after="0" w:line="240" w:lineRule="auto"/>
              <w:rPr>
                <w:rFonts w:cstheme="minorHAnsi"/>
                <w:color w:val="000000"/>
              </w:rPr>
            </w:pPr>
          </w:p>
        </w:tc>
        <w:tc>
          <w:tcPr>
            <w:tcW w:w="730" w:type="pct"/>
          </w:tcPr>
          <w:p w:rsidR="006D51F4" w:rsidRPr="00122FAF" w:rsidRDefault="006D51F4"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val="restart"/>
          </w:tcPr>
          <w:p w:rsidR="009D186C" w:rsidRDefault="009D186C" w:rsidP="00784A7C">
            <w:pPr>
              <w:spacing w:before="60" w:after="60" w:line="240" w:lineRule="auto"/>
              <w:rPr>
                <w:rFonts w:eastAsia="Calibri" w:cstheme="minorHAnsi"/>
              </w:rPr>
            </w:pPr>
            <w:r>
              <w:rPr>
                <w:rFonts w:eastAsia="Calibri" w:cstheme="minorHAnsi"/>
              </w:rPr>
              <w:t>Develop a Plan of Action and Milestones process</w:t>
            </w:r>
          </w:p>
        </w:tc>
        <w:tc>
          <w:tcPr>
            <w:tcW w:w="1496" w:type="pct"/>
          </w:tcPr>
          <w:p w:rsidR="009D186C" w:rsidRDefault="009D186C" w:rsidP="00F02EEC">
            <w:pPr>
              <w:autoSpaceDE w:val="0"/>
              <w:autoSpaceDN w:val="0"/>
              <w:adjustRightInd w:val="0"/>
              <w:spacing w:after="0" w:line="240" w:lineRule="auto"/>
              <w:rPr>
                <w:rFonts w:cstheme="minorHAnsi"/>
                <w:color w:val="000000"/>
              </w:rPr>
            </w:pPr>
            <w:r>
              <w:rPr>
                <w:rFonts w:cstheme="minorHAnsi"/>
                <w:color w:val="000000"/>
              </w:rPr>
              <w:t>Has your Agency implemented a process for ensuring that plans of action and milestones for the security program and associated information systems are developed and maintained?</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9D186C" w:rsidRPr="00F26424" w:rsidTr="00EF72DF">
        <w:trPr>
          <w:trHeight w:val="332"/>
        </w:trPr>
        <w:tc>
          <w:tcPr>
            <w:tcW w:w="1526" w:type="pct"/>
            <w:vMerge/>
          </w:tcPr>
          <w:p w:rsidR="009D186C" w:rsidRDefault="009D186C" w:rsidP="00784A7C">
            <w:pPr>
              <w:spacing w:before="60" w:after="60" w:line="240" w:lineRule="auto"/>
              <w:rPr>
                <w:rFonts w:eastAsia="Calibri" w:cstheme="minorHAnsi"/>
              </w:rPr>
            </w:pPr>
          </w:p>
        </w:tc>
        <w:tc>
          <w:tcPr>
            <w:tcW w:w="1496" w:type="pct"/>
          </w:tcPr>
          <w:p w:rsidR="009D186C" w:rsidRDefault="009D186C" w:rsidP="00F02EEC">
            <w:pPr>
              <w:autoSpaceDE w:val="0"/>
              <w:autoSpaceDN w:val="0"/>
              <w:adjustRightInd w:val="0"/>
              <w:spacing w:after="0" w:line="240" w:lineRule="auto"/>
              <w:rPr>
                <w:rFonts w:cstheme="minorHAnsi"/>
                <w:color w:val="000000"/>
              </w:rPr>
            </w:pPr>
            <w:r>
              <w:rPr>
                <w:rFonts w:cstheme="minorHAnsi"/>
                <w:color w:val="000000"/>
              </w:rPr>
              <w:t>Does the Agency review plans of action and milestones for consistency with the Agency’s risk management strategy and priorities for risk response actions?</w:t>
            </w:r>
          </w:p>
        </w:tc>
        <w:tc>
          <w:tcPr>
            <w:tcW w:w="293" w:type="pct"/>
          </w:tcPr>
          <w:p w:rsidR="009D186C" w:rsidRPr="005925C6" w:rsidRDefault="009D186C" w:rsidP="005925C6">
            <w:pPr>
              <w:autoSpaceDE w:val="0"/>
              <w:autoSpaceDN w:val="0"/>
              <w:adjustRightInd w:val="0"/>
              <w:spacing w:after="0" w:line="240" w:lineRule="auto"/>
              <w:ind w:left="360"/>
              <w:rPr>
                <w:rFonts w:cstheme="minorHAnsi"/>
                <w:color w:val="000000"/>
              </w:rPr>
            </w:pPr>
          </w:p>
        </w:tc>
        <w:tc>
          <w:tcPr>
            <w:tcW w:w="955" w:type="pct"/>
          </w:tcPr>
          <w:p w:rsidR="009D186C" w:rsidRPr="00122FAF" w:rsidRDefault="009D186C" w:rsidP="00122FAF">
            <w:pPr>
              <w:autoSpaceDE w:val="0"/>
              <w:autoSpaceDN w:val="0"/>
              <w:adjustRightInd w:val="0"/>
              <w:spacing w:after="0" w:line="240" w:lineRule="auto"/>
              <w:rPr>
                <w:rFonts w:cstheme="minorHAnsi"/>
                <w:color w:val="000000"/>
              </w:rPr>
            </w:pPr>
          </w:p>
        </w:tc>
        <w:tc>
          <w:tcPr>
            <w:tcW w:w="730" w:type="pct"/>
          </w:tcPr>
          <w:p w:rsidR="009D186C" w:rsidRPr="00122FAF" w:rsidRDefault="009D186C" w:rsidP="00122FAF">
            <w:pPr>
              <w:autoSpaceDE w:val="0"/>
              <w:autoSpaceDN w:val="0"/>
              <w:adjustRightInd w:val="0"/>
              <w:spacing w:after="0" w:line="240" w:lineRule="auto"/>
              <w:rPr>
                <w:rFonts w:cstheme="minorHAnsi"/>
                <w:color w:val="000000"/>
              </w:rPr>
            </w:pPr>
          </w:p>
        </w:tc>
      </w:tr>
      <w:tr w:rsidR="00D97999" w:rsidRPr="00F26424" w:rsidTr="00EF72DF">
        <w:trPr>
          <w:trHeight w:val="332"/>
        </w:trPr>
        <w:tc>
          <w:tcPr>
            <w:tcW w:w="1526" w:type="pct"/>
            <w:vMerge w:val="restart"/>
          </w:tcPr>
          <w:p w:rsidR="00D97999" w:rsidRDefault="00D97999" w:rsidP="00D93363">
            <w:pPr>
              <w:spacing w:before="60" w:after="60" w:line="240" w:lineRule="auto"/>
              <w:rPr>
                <w:rFonts w:eastAsia="Calibri" w:cstheme="minorHAnsi"/>
              </w:rPr>
            </w:pPr>
            <w:r>
              <w:rPr>
                <w:rFonts w:eastAsia="Calibri" w:cstheme="minorHAnsi"/>
              </w:rPr>
              <w:t>Information Security Measures of Performance</w:t>
            </w:r>
          </w:p>
        </w:tc>
        <w:tc>
          <w:tcPr>
            <w:tcW w:w="1496" w:type="pct"/>
          </w:tcPr>
          <w:p w:rsidR="00D97999" w:rsidRDefault="00D97999" w:rsidP="00B27CE2">
            <w:pPr>
              <w:autoSpaceDE w:val="0"/>
              <w:autoSpaceDN w:val="0"/>
              <w:adjustRightInd w:val="0"/>
              <w:spacing w:after="0" w:line="240" w:lineRule="auto"/>
              <w:rPr>
                <w:rFonts w:cstheme="minorHAnsi"/>
                <w:color w:val="000000"/>
              </w:rPr>
            </w:pPr>
            <w:r>
              <w:rPr>
                <w:rFonts w:cstheme="minorHAnsi"/>
                <w:color w:val="000000"/>
              </w:rPr>
              <w:t>Has the Agency developed information security measures of performance based on the South Carolina Division of Information Security (SC DIS) and SC Enterprise Privacy Officer (EPO) guidance?</w:t>
            </w:r>
          </w:p>
        </w:tc>
        <w:tc>
          <w:tcPr>
            <w:tcW w:w="293" w:type="pct"/>
          </w:tcPr>
          <w:p w:rsidR="00D97999" w:rsidRPr="005925C6" w:rsidRDefault="00D97999" w:rsidP="005925C6">
            <w:pPr>
              <w:autoSpaceDE w:val="0"/>
              <w:autoSpaceDN w:val="0"/>
              <w:adjustRightInd w:val="0"/>
              <w:spacing w:after="0" w:line="240" w:lineRule="auto"/>
              <w:ind w:left="360"/>
              <w:rPr>
                <w:rFonts w:cstheme="minorHAnsi"/>
                <w:color w:val="000000"/>
              </w:rPr>
            </w:pPr>
          </w:p>
        </w:tc>
        <w:tc>
          <w:tcPr>
            <w:tcW w:w="955" w:type="pct"/>
          </w:tcPr>
          <w:p w:rsidR="00D97999" w:rsidRPr="00122FAF" w:rsidRDefault="00D97999" w:rsidP="00122FAF">
            <w:pPr>
              <w:autoSpaceDE w:val="0"/>
              <w:autoSpaceDN w:val="0"/>
              <w:adjustRightInd w:val="0"/>
              <w:spacing w:after="0" w:line="240" w:lineRule="auto"/>
              <w:rPr>
                <w:rFonts w:cstheme="minorHAnsi"/>
                <w:color w:val="000000"/>
              </w:rPr>
            </w:pPr>
          </w:p>
        </w:tc>
        <w:tc>
          <w:tcPr>
            <w:tcW w:w="730" w:type="pct"/>
          </w:tcPr>
          <w:p w:rsidR="00D97999" w:rsidRPr="00122FAF" w:rsidRDefault="00D97999" w:rsidP="00122FAF">
            <w:pPr>
              <w:autoSpaceDE w:val="0"/>
              <w:autoSpaceDN w:val="0"/>
              <w:adjustRightInd w:val="0"/>
              <w:spacing w:after="0" w:line="240" w:lineRule="auto"/>
              <w:rPr>
                <w:rFonts w:cstheme="minorHAnsi"/>
                <w:color w:val="000000"/>
              </w:rPr>
            </w:pPr>
          </w:p>
        </w:tc>
      </w:tr>
      <w:tr w:rsidR="00D97999" w:rsidRPr="00F26424" w:rsidTr="00EF72DF">
        <w:trPr>
          <w:trHeight w:val="332"/>
        </w:trPr>
        <w:tc>
          <w:tcPr>
            <w:tcW w:w="1526" w:type="pct"/>
            <w:vMerge/>
          </w:tcPr>
          <w:p w:rsidR="00D97999" w:rsidRDefault="00D97999" w:rsidP="00D93363">
            <w:pPr>
              <w:spacing w:before="60" w:after="60" w:line="240" w:lineRule="auto"/>
              <w:rPr>
                <w:rFonts w:eastAsia="Calibri" w:cstheme="minorHAnsi"/>
              </w:rPr>
            </w:pPr>
          </w:p>
        </w:tc>
        <w:tc>
          <w:tcPr>
            <w:tcW w:w="1496" w:type="pct"/>
          </w:tcPr>
          <w:p w:rsidR="00D97999" w:rsidRDefault="00D97999" w:rsidP="00D97999">
            <w:pPr>
              <w:autoSpaceDE w:val="0"/>
              <w:autoSpaceDN w:val="0"/>
              <w:adjustRightInd w:val="0"/>
              <w:spacing w:after="0" w:line="240" w:lineRule="auto"/>
              <w:rPr>
                <w:rFonts w:cstheme="minorHAnsi"/>
                <w:color w:val="000000"/>
              </w:rPr>
            </w:pPr>
            <w:r>
              <w:rPr>
                <w:rFonts w:cstheme="minorHAnsi"/>
                <w:color w:val="000000"/>
              </w:rPr>
              <w:t>If so, does the Agency monitor and report (to executive management) the results of information security measures of performance?</w:t>
            </w:r>
          </w:p>
        </w:tc>
        <w:tc>
          <w:tcPr>
            <w:tcW w:w="293" w:type="pct"/>
          </w:tcPr>
          <w:p w:rsidR="00D97999" w:rsidRPr="005925C6" w:rsidRDefault="00D97999" w:rsidP="005925C6">
            <w:pPr>
              <w:autoSpaceDE w:val="0"/>
              <w:autoSpaceDN w:val="0"/>
              <w:adjustRightInd w:val="0"/>
              <w:spacing w:after="0" w:line="240" w:lineRule="auto"/>
              <w:ind w:left="360"/>
              <w:rPr>
                <w:rFonts w:cstheme="minorHAnsi"/>
                <w:color w:val="000000"/>
              </w:rPr>
            </w:pPr>
          </w:p>
        </w:tc>
        <w:tc>
          <w:tcPr>
            <w:tcW w:w="955" w:type="pct"/>
          </w:tcPr>
          <w:p w:rsidR="00D97999" w:rsidRPr="00122FAF" w:rsidRDefault="00D97999" w:rsidP="00122FAF">
            <w:pPr>
              <w:autoSpaceDE w:val="0"/>
              <w:autoSpaceDN w:val="0"/>
              <w:adjustRightInd w:val="0"/>
              <w:spacing w:after="0" w:line="240" w:lineRule="auto"/>
              <w:rPr>
                <w:rFonts w:cstheme="minorHAnsi"/>
                <w:color w:val="000000"/>
              </w:rPr>
            </w:pPr>
          </w:p>
        </w:tc>
        <w:tc>
          <w:tcPr>
            <w:tcW w:w="730" w:type="pct"/>
          </w:tcPr>
          <w:p w:rsidR="00D97999" w:rsidRPr="00122FAF" w:rsidRDefault="00D97999" w:rsidP="00122FAF">
            <w:pPr>
              <w:autoSpaceDE w:val="0"/>
              <w:autoSpaceDN w:val="0"/>
              <w:adjustRightInd w:val="0"/>
              <w:spacing w:after="0" w:line="240" w:lineRule="auto"/>
              <w:rPr>
                <w:rFonts w:cstheme="minorHAnsi"/>
                <w:color w:val="000000"/>
              </w:rPr>
            </w:pPr>
          </w:p>
        </w:tc>
      </w:tr>
      <w:tr w:rsidR="006942C2" w:rsidRPr="00F26424" w:rsidTr="00EF72DF">
        <w:trPr>
          <w:trHeight w:val="332"/>
        </w:trPr>
        <w:tc>
          <w:tcPr>
            <w:tcW w:w="1526" w:type="pct"/>
          </w:tcPr>
          <w:p w:rsidR="006942C2" w:rsidRDefault="00FB6898" w:rsidP="009E5BBC">
            <w:pPr>
              <w:spacing w:before="60" w:after="60" w:line="240" w:lineRule="auto"/>
              <w:rPr>
                <w:rFonts w:eastAsia="Calibri" w:cstheme="minorHAnsi"/>
              </w:rPr>
            </w:pPr>
            <w:r>
              <w:rPr>
                <w:rFonts w:eastAsia="Calibri" w:cstheme="minorHAnsi"/>
              </w:rPr>
              <w:t xml:space="preserve">Assigning </w:t>
            </w:r>
            <w:r w:rsidR="00C32963">
              <w:rPr>
                <w:rFonts w:eastAsia="Calibri" w:cstheme="minorHAnsi"/>
              </w:rPr>
              <w:t>Information Security Authority</w:t>
            </w:r>
          </w:p>
        </w:tc>
        <w:tc>
          <w:tcPr>
            <w:tcW w:w="1496" w:type="pct"/>
          </w:tcPr>
          <w:p w:rsidR="006942C2" w:rsidRDefault="00276F63" w:rsidP="006D51F4">
            <w:pPr>
              <w:autoSpaceDE w:val="0"/>
              <w:autoSpaceDN w:val="0"/>
              <w:adjustRightInd w:val="0"/>
              <w:spacing w:after="0" w:line="240" w:lineRule="auto"/>
              <w:rPr>
                <w:rFonts w:cstheme="minorHAnsi"/>
                <w:color w:val="000000"/>
              </w:rPr>
            </w:pPr>
            <w:r>
              <w:rPr>
                <w:rFonts w:cstheme="minorHAnsi"/>
                <w:color w:val="000000"/>
              </w:rPr>
              <w:t>Does the Agency’s chief executive (</w:t>
            </w:r>
            <w:r w:rsidR="00D97999">
              <w:rPr>
                <w:rFonts w:cstheme="minorHAnsi"/>
                <w:color w:val="000000"/>
              </w:rPr>
              <w:t xml:space="preserve">i.e., </w:t>
            </w:r>
            <w:r>
              <w:rPr>
                <w:rFonts w:cstheme="minorHAnsi"/>
                <w:color w:val="000000"/>
              </w:rPr>
              <w:t>Agency Director</w:t>
            </w:r>
            <w:r w:rsidR="00D97999">
              <w:rPr>
                <w:rFonts w:cstheme="minorHAnsi"/>
                <w:color w:val="000000"/>
              </w:rPr>
              <w:t>, CISO</w:t>
            </w:r>
            <w:r>
              <w:rPr>
                <w:rFonts w:cstheme="minorHAnsi"/>
                <w:color w:val="000000"/>
              </w:rPr>
              <w:t xml:space="preserve">) </w:t>
            </w:r>
            <w:r w:rsidR="00FB6898">
              <w:rPr>
                <w:rFonts w:cstheme="minorHAnsi"/>
                <w:color w:val="000000"/>
              </w:rPr>
              <w:t xml:space="preserve">ensure </w:t>
            </w:r>
            <w:r w:rsidR="00D97999">
              <w:rPr>
                <w:rFonts w:cstheme="minorHAnsi"/>
                <w:color w:val="000000"/>
              </w:rPr>
              <w:t xml:space="preserve">that </w:t>
            </w:r>
            <w:r w:rsidR="00FB6898">
              <w:rPr>
                <w:rFonts w:cstheme="minorHAnsi"/>
                <w:color w:val="000000"/>
              </w:rPr>
              <w:t>the Agency’s senior officials are given authority to secure the operations (e.g., technology) and assets (e.g., IT / network assets) under their control?</w:t>
            </w:r>
          </w:p>
        </w:tc>
        <w:tc>
          <w:tcPr>
            <w:tcW w:w="293" w:type="pct"/>
          </w:tcPr>
          <w:p w:rsidR="006942C2" w:rsidRPr="005925C6" w:rsidRDefault="006942C2" w:rsidP="005925C6">
            <w:pPr>
              <w:autoSpaceDE w:val="0"/>
              <w:autoSpaceDN w:val="0"/>
              <w:adjustRightInd w:val="0"/>
              <w:spacing w:after="0" w:line="240" w:lineRule="auto"/>
              <w:ind w:left="360"/>
              <w:rPr>
                <w:rFonts w:cstheme="minorHAnsi"/>
                <w:color w:val="000000"/>
              </w:rPr>
            </w:pPr>
          </w:p>
        </w:tc>
        <w:tc>
          <w:tcPr>
            <w:tcW w:w="955" w:type="pct"/>
          </w:tcPr>
          <w:p w:rsidR="006942C2" w:rsidRPr="00122FAF" w:rsidRDefault="006942C2" w:rsidP="00122FAF">
            <w:pPr>
              <w:autoSpaceDE w:val="0"/>
              <w:autoSpaceDN w:val="0"/>
              <w:adjustRightInd w:val="0"/>
              <w:spacing w:after="0" w:line="240" w:lineRule="auto"/>
              <w:rPr>
                <w:rFonts w:cstheme="minorHAnsi"/>
                <w:color w:val="000000"/>
              </w:rPr>
            </w:pPr>
          </w:p>
        </w:tc>
        <w:tc>
          <w:tcPr>
            <w:tcW w:w="730" w:type="pct"/>
          </w:tcPr>
          <w:p w:rsidR="006942C2" w:rsidRPr="00122FAF" w:rsidRDefault="006942C2" w:rsidP="00122FAF">
            <w:pPr>
              <w:autoSpaceDE w:val="0"/>
              <w:autoSpaceDN w:val="0"/>
              <w:adjustRightInd w:val="0"/>
              <w:spacing w:after="0" w:line="240" w:lineRule="auto"/>
              <w:rPr>
                <w:rFonts w:cstheme="minorHAnsi"/>
                <w:color w:val="000000"/>
              </w:rPr>
            </w:pPr>
          </w:p>
        </w:tc>
      </w:tr>
      <w:tr w:rsidR="006942C2" w:rsidRPr="00F26424" w:rsidTr="00EF72DF">
        <w:trPr>
          <w:trHeight w:val="332"/>
        </w:trPr>
        <w:tc>
          <w:tcPr>
            <w:tcW w:w="1526" w:type="pct"/>
          </w:tcPr>
          <w:p w:rsidR="006942C2" w:rsidRPr="006942C2" w:rsidRDefault="00E9366B" w:rsidP="00E9366B">
            <w:pPr>
              <w:tabs>
                <w:tab w:val="left" w:pos="3009"/>
              </w:tabs>
              <w:spacing w:before="60" w:after="60" w:line="240" w:lineRule="auto"/>
              <w:rPr>
                <w:rFonts w:eastAsia="Calibri" w:cstheme="minorHAnsi"/>
                <w:color w:val="C00000"/>
              </w:rPr>
            </w:pPr>
            <w:r w:rsidRPr="00E9366B">
              <w:rPr>
                <w:rFonts w:eastAsia="Calibri" w:cstheme="minorHAnsi"/>
              </w:rPr>
              <w:t xml:space="preserve">Appointing an </w:t>
            </w:r>
            <w:r w:rsidR="00C32963" w:rsidRPr="00E9366B">
              <w:rPr>
                <w:rFonts w:eastAsia="Calibri" w:cstheme="minorHAnsi"/>
              </w:rPr>
              <w:t>Information Security Liaison</w:t>
            </w:r>
            <w:r w:rsidRPr="00E9366B">
              <w:rPr>
                <w:rFonts w:eastAsia="Calibri" w:cstheme="minorHAnsi"/>
              </w:rPr>
              <w:t xml:space="preserve"> personnel</w:t>
            </w:r>
          </w:p>
        </w:tc>
        <w:tc>
          <w:tcPr>
            <w:tcW w:w="1496" w:type="pct"/>
          </w:tcPr>
          <w:p w:rsidR="006942C2" w:rsidRDefault="00F00758" w:rsidP="004A4663">
            <w:pPr>
              <w:autoSpaceDE w:val="0"/>
              <w:autoSpaceDN w:val="0"/>
              <w:adjustRightInd w:val="0"/>
              <w:spacing w:after="0" w:line="240" w:lineRule="auto"/>
              <w:rPr>
                <w:rFonts w:cstheme="minorHAnsi"/>
                <w:color w:val="000000"/>
              </w:rPr>
            </w:pPr>
            <w:r>
              <w:rPr>
                <w:rFonts w:cstheme="minorHAnsi"/>
                <w:color w:val="000000"/>
              </w:rPr>
              <w:t>Has your Agency appointed an information security liaison (i.e., information security officer or higher designation)</w:t>
            </w:r>
            <w:r w:rsidR="00E9366B">
              <w:rPr>
                <w:rFonts w:cstheme="minorHAnsi"/>
                <w:color w:val="000000"/>
              </w:rPr>
              <w:t xml:space="preserve"> with the mission and resources to coordinate, develop, implement, and maintain an </w:t>
            </w:r>
            <w:r w:rsidR="00E9366B">
              <w:rPr>
                <w:rFonts w:cstheme="minorHAnsi"/>
                <w:color w:val="000000"/>
              </w:rPr>
              <w:lastRenderedPageBreak/>
              <w:t>information security plan?</w:t>
            </w:r>
          </w:p>
        </w:tc>
        <w:tc>
          <w:tcPr>
            <w:tcW w:w="293" w:type="pct"/>
          </w:tcPr>
          <w:p w:rsidR="006942C2" w:rsidRPr="005925C6" w:rsidRDefault="006942C2" w:rsidP="005925C6">
            <w:pPr>
              <w:autoSpaceDE w:val="0"/>
              <w:autoSpaceDN w:val="0"/>
              <w:adjustRightInd w:val="0"/>
              <w:spacing w:after="0" w:line="240" w:lineRule="auto"/>
              <w:ind w:left="360"/>
              <w:rPr>
                <w:rFonts w:cstheme="minorHAnsi"/>
                <w:color w:val="000000"/>
              </w:rPr>
            </w:pPr>
          </w:p>
        </w:tc>
        <w:tc>
          <w:tcPr>
            <w:tcW w:w="955" w:type="pct"/>
          </w:tcPr>
          <w:p w:rsidR="006942C2" w:rsidRPr="00122FAF" w:rsidRDefault="006942C2" w:rsidP="00122FAF">
            <w:pPr>
              <w:autoSpaceDE w:val="0"/>
              <w:autoSpaceDN w:val="0"/>
              <w:adjustRightInd w:val="0"/>
              <w:spacing w:after="0" w:line="240" w:lineRule="auto"/>
              <w:rPr>
                <w:rFonts w:cstheme="minorHAnsi"/>
                <w:color w:val="000000"/>
              </w:rPr>
            </w:pPr>
          </w:p>
        </w:tc>
        <w:tc>
          <w:tcPr>
            <w:tcW w:w="730" w:type="pct"/>
          </w:tcPr>
          <w:p w:rsidR="006942C2" w:rsidRPr="00122FAF" w:rsidRDefault="006942C2" w:rsidP="00122FAF">
            <w:pPr>
              <w:autoSpaceDE w:val="0"/>
              <w:autoSpaceDN w:val="0"/>
              <w:adjustRightInd w:val="0"/>
              <w:spacing w:after="0" w:line="240" w:lineRule="auto"/>
              <w:rPr>
                <w:rFonts w:cstheme="minorHAnsi"/>
                <w:color w:val="000000"/>
              </w:rPr>
            </w:pPr>
          </w:p>
        </w:tc>
      </w:tr>
      <w:tr w:rsidR="00790FA1" w:rsidRPr="00F26424" w:rsidTr="00EF72DF">
        <w:trPr>
          <w:trHeight w:val="332"/>
        </w:trPr>
        <w:tc>
          <w:tcPr>
            <w:tcW w:w="1526" w:type="pct"/>
            <w:vMerge w:val="restart"/>
          </w:tcPr>
          <w:p w:rsidR="00790FA1" w:rsidRDefault="00790FA1" w:rsidP="00790FA1">
            <w:pPr>
              <w:spacing w:before="60" w:after="60" w:line="240" w:lineRule="auto"/>
              <w:rPr>
                <w:rFonts w:eastAsia="Calibri" w:cstheme="minorHAnsi"/>
                <w:color w:val="C00000"/>
              </w:rPr>
            </w:pPr>
            <w:r w:rsidRPr="00840466">
              <w:rPr>
                <w:rFonts w:eastAsia="Calibri" w:cstheme="minorHAnsi"/>
              </w:rPr>
              <w:lastRenderedPageBreak/>
              <w:t xml:space="preserve">Establish an Information Security Workforce </w:t>
            </w:r>
          </w:p>
        </w:tc>
        <w:tc>
          <w:tcPr>
            <w:tcW w:w="1496" w:type="pct"/>
          </w:tcPr>
          <w:p w:rsidR="00790FA1" w:rsidRDefault="00790FA1" w:rsidP="00790FA1">
            <w:pPr>
              <w:autoSpaceDE w:val="0"/>
              <w:autoSpaceDN w:val="0"/>
              <w:adjustRightInd w:val="0"/>
              <w:spacing w:after="0" w:line="240" w:lineRule="auto"/>
              <w:rPr>
                <w:rFonts w:cstheme="minorHAnsi"/>
                <w:color w:val="000000"/>
              </w:rPr>
            </w:pPr>
            <w:r>
              <w:rPr>
                <w:rFonts w:cstheme="minorHAnsi"/>
                <w:color w:val="000000"/>
              </w:rPr>
              <w:t>Has the Agency established an information security workforce to satisfy the Agency’s information security requirements?</w:t>
            </w:r>
          </w:p>
        </w:tc>
        <w:tc>
          <w:tcPr>
            <w:tcW w:w="293" w:type="pct"/>
          </w:tcPr>
          <w:p w:rsidR="00790FA1" w:rsidRPr="005925C6" w:rsidRDefault="00790FA1" w:rsidP="005925C6">
            <w:pPr>
              <w:autoSpaceDE w:val="0"/>
              <w:autoSpaceDN w:val="0"/>
              <w:adjustRightInd w:val="0"/>
              <w:spacing w:after="0" w:line="240" w:lineRule="auto"/>
              <w:ind w:left="360"/>
              <w:rPr>
                <w:rFonts w:cstheme="minorHAnsi"/>
                <w:color w:val="000000"/>
              </w:rPr>
            </w:pPr>
          </w:p>
        </w:tc>
        <w:tc>
          <w:tcPr>
            <w:tcW w:w="955" w:type="pct"/>
          </w:tcPr>
          <w:p w:rsidR="00790FA1" w:rsidRPr="00122FAF" w:rsidRDefault="00790FA1" w:rsidP="00122FAF">
            <w:pPr>
              <w:autoSpaceDE w:val="0"/>
              <w:autoSpaceDN w:val="0"/>
              <w:adjustRightInd w:val="0"/>
              <w:spacing w:after="0" w:line="240" w:lineRule="auto"/>
              <w:rPr>
                <w:rFonts w:cstheme="minorHAnsi"/>
                <w:color w:val="000000"/>
              </w:rPr>
            </w:pPr>
          </w:p>
        </w:tc>
        <w:tc>
          <w:tcPr>
            <w:tcW w:w="730" w:type="pct"/>
          </w:tcPr>
          <w:p w:rsidR="00790FA1" w:rsidRPr="00122FAF" w:rsidRDefault="00790FA1" w:rsidP="00122FAF">
            <w:pPr>
              <w:autoSpaceDE w:val="0"/>
              <w:autoSpaceDN w:val="0"/>
              <w:adjustRightInd w:val="0"/>
              <w:spacing w:after="0" w:line="240" w:lineRule="auto"/>
              <w:rPr>
                <w:rFonts w:cstheme="minorHAnsi"/>
                <w:color w:val="000000"/>
              </w:rPr>
            </w:pPr>
          </w:p>
        </w:tc>
      </w:tr>
      <w:tr w:rsidR="00790FA1" w:rsidRPr="00F26424" w:rsidTr="005456B7">
        <w:trPr>
          <w:trHeight w:val="1079"/>
        </w:trPr>
        <w:tc>
          <w:tcPr>
            <w:tcW w:w="1526" w:type="pct"/>
            <w:vMerge/>
          </w:tcPr>
          <w:p w:rsidR="00790FA1" w:rsidRPr="00840466" w:rsidRDefault="00790FA1" w:rsidP="00790FA1">
            <w:pPr>
              <w:spacing w:before="60" w:after="60" w:line="240" w:lineRule="auto"/>
              <w:rPr>
                <w:rFonts w:eastAsia="Calibri" w:cstheme="minorHAnsi"/>
              </w:rPr>
            </w:pPr>
          </w:p>
        </w:tc>
        <w:tc>
          <w:tcPr>
            <w:tcW w:w="1496" w:type="pct"/>
          </w:tcPr>
          <w:p w:rsidR="00790FA1" w:rsidRDefault="00790FA1" w:rsidP="00790FA1">
            <w:pPr>
              <w:autoSpaceDE w:val="0"/>
              <w:autoSpaceDN w:val="0"/>
              <w:adjustRightInd w:val="0"/>
              <w:spacing w:after="0" w:line="240" w:lineRule="auto"/>
              <w:rPr>
                <w:rFonts w:cstheme="minorHAnsi"/>
                <w:color w:val="000000"/>
              </w:rPr>
            </w:pPr>
            <w:r>
              <w:rPr>
                <w:rFonts w:cstheme="minorHAnsi"/>
                <w:color w:val="000000"/>
              </w:rPr>
              <w:t>If so, has the Agency established a professional development program for the information security personnel? (i.e., certifications, seminars, training, etc. for the advancement of skills or expertise related to information security)</w:t>
            </w:r>
          </w:p>
        </w:tc>
        <w:tc>
          <w:tcPr>
            <w:tcW w:w="293" w:type="pct"/>
          </w:tcPr>
          <w:p w:rsidR="00790FA1" w:rsidRPr="005925C6" w:rsidRDefault="00790FA1" w:rsidP="005925C6">
            <w:pPr>
              <w:autoSpaceDE w:val="0"/>
              <w:autoSpaceDN w:val="0"/>
              <w:adjustRightInd w:val="0"/>
              <w:spacing w:after="0" w:line="240" w:lineRule="auto"/>
              <w:ind w:left="360"/>
              <w:rPr>
                <w:rFonts w:cstheme="minorHAnsi"/>
                <w:color w:val="000000"/>
              </w:rPr>
            </w:pPr>
          </w:p>
        </w:tc>
        <w:tc>
          <w:tcPr>
            <w:tcW w:w="955" w:type="pct"/>
          </w:tcPr>
          <w:p w:rsidR="00790FA1" w:rsidRPr="00122FAF" w:rsidRDefault="00790FA1" w:rsidP="00122FAF">
            <w:pPr>
              <w:autoSpaceDE w:val="0"/>
              <w:autoSpaceDN w:val="0"/>
              <w:adjustRightInd w:val="0"/>
              <w:spacing w:after="0" w:line="240" w:lineRule="auto"/>
              <w:rPr>
                <w:rFonts w:cstheme="minorHAnsi"/>
                <w:color w:val="000000"/>
              </w:rPr>
            </w:pPr>
          </w:p>
        </w:tc>
        <w:tc>
          <w:tcPr>
            <w:tcW w:w="730" w:type="pct"/>
          </w:tcPr>
          <w:p w:rsidR="00790FA1" w:rsidRPr="00122FAF" w:rsidRDefault="00790FA1" w:rsidP="00122FAF">
            <w:pPr>
              <w:autoSpaceDE w:val="0"/>
              <w:autoSpaceDN w:val="0"/>
              <w:adjustRightInd w:val="0"/>
              <w:spacing w:after="0" w:line="240" w:lineRule="auto"/>
              <w:rPr>
                <w:rFonts w:cstheme="minorHAnsi"/>
                <w:color w:val="000000"/>
              </w:rPr>
            </w:pPr>
          </w:p>
        </w:tc>
      </w:tr>
      <w:tr w:rsidR="00117C37" w:rsidRPr="00F26424" w:rsidTr="00EF72DF">
        <w:trPr>
          <w:trHeight w:val="332"/>
        </w:trPr>
        <w:tc>
          <w:tcPr>
            <w:tcW w:w="1526" w:type="pct"/>
          </w:tcPr>
          <w:p w:rsidR="00117C37" w:rsidRDefault="00701775" w:rsidP="003F3FDD">
            <w:pPr>
              <w:spacing w:before="60" w:after="60" w:line="240" w:lineRule="auto"/>
              <w:rPr>
                <w:rFonts w:eastAsia="Calibri" w:cstheme="minorHAnsi"/>
                <w:color w:val="C00000"/>
              </w:rPr>
            </w:pPr>
            <w:r w:rsidRPr="00701775">
              <w:rPr>
                <w:rFonts w:eastAsia="Calibri" w:cstheme="minorHAnsi"/>
              </w:rPr>
              <w:t xml:space="preserve">Establish a process to provide </w:t>
            </w:r>
            <w:r w:rsidR="00C32963" w:rsidRPr="00701775">
              <w:rPr>
                <w:rFonts w:eastAsia="Calibri" w:cstheme="minorHAnsi"/>
              </w:rPr>
              <w:t xml:space="preserve">Role-Based </w:t>
            </w:r>
            <w:r w:rsidRPr="00701775">
              <w:rPr>
                <w:rFonts w:eastAsia="Calibri" w:cstheme="minorHAnsi"/>
              </w:rPr>
              <w:t xml:space="preserve">Security </w:t>
            </w:r>
            <w:r w:rsidR="00C32963" w:rsidRPr="00701775">
              <w:rPr>
                <w:rFonts w:eastAsia="Calibri" w:cstheme="minorHAnsi"/>
              </w:rPr>
              <w:t>Training</w:t>
            </w:r>
            <w:r w:rsidRPr="00701775">
              <w:rPr>
                <w:rFonts w:eastAsia="Calibri" w:cstheme="minorHAnsi"/>
              </w:rPr>
              <w:t xml:space="preserve"> to personnel assigned with security roles</w:t>
            </w:r>
          </w:p>
        </w:tc>
        <w:tc>
          <w:tcPr>
            <w:tcW w:w="1496" w:type="pct"/>
          </w:tcPr>
          <w:p w:rsidR="00117C37" w:rsidRDefault="00840466" w:rsidP="004A4663">
            <w:pPr>
              <w:autoSpaceDE w:val="0"/>
              <w:autoSpaceDN w:val="0"/>
              <w:adjustRightInd w:val="0"/>
              <w:spacing w:after="0" w:line="240" w:lineRule="auto"/>
              <w:rPr>
                <w:rFonts w:cstheme="minorHAnsi"/>
                <w:color w:val="000000"/>
              </w:rPr>
            </w:pPr>
            <w:r>
              <w:rPr>
                <w:rFonts w:cstheme="minorHAnsi"/>
                <w:color w:val="000000"/>
              </w:rPr>
              <w:t>Does the Agency provide role-based security training to personnel with assigned security roles and responsibilities (e.g., network engineer, application developer, etc.)?</w:t>
            </w:r>
          </w:p>
        </w:tc>
        <w:tc>
          <w:tcPr>
            <w:tcW w:w="293" w:type="pct"/>
          </w:tcPr>
          <w:p w:rsidR="00117C37" w:rsidRPr="005925C6" w:rsidRDefault="00117C37" w:rsidP="005925C6">
            <w:pPr>
              <w:autoSpaceDE w:val="0"/>
              <w:autoSpaceDN w:val="0"/>
              <w:adjustRightInd w:val="0"/>
              <w:spacing w:after="0" w:line="240" w:lineRule="auto"/>
              <w:ind w:left="360"/>
              <w:rPr>
                <w:rFonts w:cstheme="minorHAnsi"/>
                <w:color w:val="000000"/>
              </w:rPr>
            </w:pPr>
          </w:p>
        </w:tc>
        <w:tc>
          <w:tcPr>
            <w:tcW w:w="955" w:type="pct"/>
          </w:tcPr>
          <w:p w:rsidR="00117C37" w:rsidRPr="00122FAF" w:rsidRDefault="00117C37" w:rsidP="00122FAF">
            <w:pPr>
              <w:autoSpaceDE w:val="0"/>
              <w:autoSpaceDN w:val="0"/>
              <w:adjustRightInd w:val="0"/>
              <w:spacing w:after="0" w:line="240" w:lineRule="auto"/>
              <w:rPr>
                <w:rFonts w:cstheme="minorHAnsi"/>
                <w:color w:val="000000"/>
              </w:rPr>
            </w:pPr>
          </w:p>
        </w:tc>
        <w:tc>
          <w:tcPr>
            <w:tcW w:w="730" w:type="pct"/>
          </w:tcPr>
          <w:p w:rsidR="00117C37" w:rsidRPr="00122FAF" w:rsidRDefault="00117C37"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val="restart"/>
          </w:tcPr>
          <w:p w:rsidR="00636116" w:rsidRDefault="00790FA1" w:rsidP="00802AFF">
            <w:pPr>
              <w:spacing w:before="60" w:after="60" w:line="240" w:lineRule="auto"/>
              <w:rPr>
                <w:rFonts w:eastAsia="Calibri" w:cstheme="minorHAnsi"/>
                <w:color w:val="C00000"/>
              </w:rPr>
            </w:pPr>
            <w:r>
              <w:rPr>
                <w:rFonts w:eastAsia="Calibri" w:cstheme="minorHAnsi"/>
              </w:rPr>
              <w:t xml:space="preserve">Establish </w:t>
            </w:r>
            <w:r w:rsidR="00802AFF">
              <w:rPr>
                <w:rFonts w:eastAsia="Calibri" w:cstheme="minorHAnsi"/>
              </w:rPr>
              <w:t>a process for</w:t>
            </w:r>
            <w:r w:rsidR="00B7105C">
              <w:rPr>
                <w:rFonts w:eastAsia="Calibri" w:cstheme="minorHAnsi"/>
              </w:rPr>
              <w:t xml:space="preserve"> the development of </w:t>
            </w:r>
            <w:r w:rsidR="004F3ADE">
              <w:rPr>
                <w:rFonts w:eastAsia="Calibri" w:cstheme="minorHAnsi"/>
              </w:rPr>
              <w:t xml:space="preserve">information </w:t>
            </w:r>
            <w:r w:rsidR="00B7105C">
              <w:rPr>
                <w:rFonts w:eastAsia="Calibri" w:cstheme="minorHAnsi"/>
              </w:rPr>
              <w:t>security procedures</w:t>
            </w:r>
          </w:p>
        </w:tc>
        <w:tc>
          <w:tcPr>
            <w:tcW w:w="1496" w:type="pct"/>
          </w:tcPr>
          <w:p w:rsidR="00636116" w:rsidRDefault="00636116" w:rsidP="00FB3583">
            <w:pPr>
              <w:autoSpaceDE w:val="0"/>
              <w:autoSpaceDN w:val="0"/>
              <w:adjustRightInd w:val="0"/>
              <w:spacing w:after="0" w:line="240" w:lineRule="auto"/>
              <w:rPr>
                <w:rFonts w:cstheme="minorHAnsi"/>
                <w:color w:val="000000"/>
              </w:rPr>
            </w:pPr>
            <w:r>
              <w:rPr>
                <w:rFonts w:cstheme="minorHAnsi"/>
                <w:color w:val="000000"/>
              </w:rPr>
              <w:t>Does the Agency identify State and Agency specific information security objectives</w:t>
            </w:r>
            <w:r w:rsidR="00FB3583">
              <w:rPr>
                <w:rFonts w:cstheme="minorHAnsi"/>
                <w:color w:val="000000"/>
              </w:rPr>
              <w:t xml:space="preserve"> adopting a risk-based approach</w:t>
            </w:r>
            <w:r>
              <w:rPr>
                <w:rFonts w:cstheme="minorHAnsi"/>
                <w:color w:val="000000"/>
              </w:rPr>
              <w:t>?</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FB3583" w:rsidP="00DD485B">
            <w:pPr>
              <w:autoSpaceDE w:val="0"/>
              <w:autoSpaceDN w:val="0"/>
              <w:adjustRightInd w:val="0"/>
              <w:spacing w:after="0" w:line="240" w:lineRule="auto"/>
              <w:rPr>
                <w:rFonts w:cstheme="minorHAnsi"/>
                <w:color w:val="000000"/>
              </w:rPr>
            </w:pPr>
            <w:r>
              <w:rPr>
                <w:rFonts w:cstheme="minorHAnsi"/>
                <w:color w:val="000000"/>
              </w:rPr>
              <w:t>D</w:t>
            </w:r>
            <w:r w:rsidR="00636116">
              <w:rPr>
                <w:rFonts w:cstheme="minorHAnsi"/>
                <w:color w:val="000000"/>
              </w:rPr>
              <w:t>oes the Agency develop information security procedures which align with the identified security objectives?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DD485B">
            <w:pPr>
              <w:autoSpaceDE w:val="0"/>
              <w:autoSpaceDN w:val="0"/>
              <w:adjustRightInd w:val="0"/>
              <w:spacing w:after="0" w:line="240" w:lineRule="auto"/>
              <w:rPr>
                <w:rFonts w:cstheme="minorHAnsi"/>
                <w:color w:val="000000"/>
              </w:rPr>
            </w:pPr>
            <w:r>
              <w:rPr>
                <w:rFonts w:cstheme="minorHAnsi"/>
                <w:color w:val="000000"/>
              </w:rPr>
              <w:t>Has the Agency allocated the appropriate subject matter experts (e.g., appointment of a HIPAA Privacy Officer) to the development of State and Agency-specific information security procedures?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FB3583" w:rsidP="00FB3583">
            <w:pPr>
              <w:autoSpaceDE w:val="0"/>
              <w:autoSpaceDN w:val="0"/>
              <w:adjustRightInd w:val="0"/>
              <w:spacing w:after="0" w:line="240" w:lineRule="auto"/>
              <w:rPr>
                <w:rFonts w:cstheme="minorHAnsi"/>
                <w:color w:val="000000"/>
              </w:rPr>
            </w:pPr>
            <w:r>
              <w:rPr>
                <w:rFonts w:cstheme="minorHAnsi"/>
                <w:color w:val="000000"/>
              </w:rPr>
              <w:t xml:space="preserve">Has </w:t>
            </w:r>
            <w:r w:rsidR="00636116">
              <w:rPr>
                <w:rFonts w:cstheme="minorHAnsi"/>
                <w:color w:val="000000"/>
              </w:rPr>
              <w:t>the Agency</w:t>
            </w:r>
            <w:r>
              <w:rPr>
                <w:rFonts w:cstheme="minorHAnsi"/>
                <w:color w:val="000000"/>
              </w:rPr>
              <w:t xml:space="preserve"> approached </w:t>
            </w:r>
            <w:r w:rsidR="00636116">
              <w:rPr>
                <w:rFonts w:cstheme="minorHAnsi"/>
                <w:color w:val="000000"/>
              </w:rPr>
              <w:t>independent external (third party) specialist to assist in the development of information security policies in cases where it is established that the required expertise do not exist within the Agency or within any other state government Agency?</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FB3583">
            <w:pPr>
              <w:autoSpaceDE w:val="0"/>
              <w:autoSpaceDN w:val="0"/>
              <w:adjustRightInd w:val="0"/>
              <w:spacing w:after="0" w:line="240" w:lineRule="auto"/>
              <w:rPr>
                <w:rFonts w:cstheme="minorHAnsi"/>
                <w:color w:val="000000"/>
              </w:rPr>
            </w:pPr>
            <w:r>
              <w:rPr>
                <w:rFonts w:cstheme="minorHAnsi"/>
                <w:color w:val="000000"/>
              </w:rPr>
              <w:t>Does the Agency work in collaboration with other state</w:t>
            </w:r>
            <w:r w:rsidR="00FB3583">
              <w:rPr>
                <w:rFonts w:cstheme="minorHAnsi"/>
                <w:color w:val="000000"/>
              </w:rPr>
              <w:t>s</w:t>
            </w:r>
            <w:r>
              <w:rPr>
                <w:rFonts w:cstheme="minorHAnsi"/>
                <w:color w:val="000000"/>
              </w:rPr>
              <w:t xml:space="preserve"> or Federal government agencies and external special interest groups on occasions where procedures directly or indirectly affect interfacing activities?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8A0135">
            <w:pPr>
              <w:autoSpaceDE w:val="0"/>
              <w:autoSpaceDN w:val="0"/>
              <w:adjustRightInd w:val="0"/>
              <w:spacing w:after="0" w:line="240" w:lineRule="auto"/>
              <w:rPr>
                <w:rFonts w:cstheme="minorHAnsi"/>
                <w:color w:val="000000"/>
              </w:rPr>
            </w:pPr>
            <w:r>
              <w:rPr>
                <w:rFonts w:cstheme="minorHAnsi"/>
                <w:color w:val="000000"/>
              </w:rPr>
              <w:t>Do information security procedures developed by the Agency contain the following information, as required:</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Revision history;</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Introduction;</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Preface;</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Ownership, roles , and responsibilities;</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Purpose;</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Policy statements;</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Policy supplements;</w:t>
            </w:r>
          </w:p>
          <w:p w:rsidR="00636116"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Guidance; and</w:t>
            </w:r>
          </w:p>
          <w:p w:rsidR="00636116" w:rsidRPr="0094113A" w:rsidRDefault="00636116" w:rsidP="0094113A">
            <w:pPr>
              <w:pStyle w:val="ListParagraph"/>
              <w:numPr>
                <w:ilvl w:val="0"/>
                <w:numId w:val="23"/>
              </w:numPr>
              <w:autoSpaceDE w:val="0"/>
              <w:autoSpaceDN w:val="0"/>
              <w:adjustRightInd w:val="0"/>
              <w:spacing w:after="0" w:line="240" w:lineRule="auto"/>
              <w:rPr>
                <w:rFonts w:cstheme="minorHAnsi"/>
                <w:color w:val="000000"/>
              </w:rPr>
            </w:pPr>
            <w:r>
              <w:rPr>
                <w:rFonts w:cstheme="minorHAnsi"/>
                <w:color w:val="000000"/>
              </w:rPr>
              <w:t>Definitions?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F776B9">
            <w:pPr>
              <w:autoSpaceDE w:val="0"/>
              <w:autoSpaceDN w:val="0"/>
              <w:adjustRightInd w:val="0"/>
              <w:spacing w:after="0" w:line="240" w:lineRule="auto"/>
              <w:rPr>
                <w:rFonts w:cstheme="minorHAnsi"/>
                <w:color w:val="000000"/>
              </w:rPr>
            </w:pPr>
            <w:r>
              <w:rPr>
                <w:rFonts w:cstheme="minorHAnsi"/>
                <w:color w:val="000000"/>
              </w:rPr>
              <w:t xml:space="preserve">Has the Agency </w:t>
            </w:r>
            <w:r w:rsidR="00FB3583">
              <w:rPr>
                <w:rFonts w:cstheme="minorHAnsi"/>
                <w:color w:val="000000"/>
              </w:rPr>
              <w:t>identified and documented</w:t>
            </w:r>
            <w:r>
              <w:rPr>
                <w:rFonts w:cstheme="minorHAnsi"/>
                <w:color w:val="000000"/>
              </w:rPr>
              <w:t xml:space="preserve"> exceptions </w:t>
            </w:r>
            <w:r w:rsidR="00F776B9">
              <w:rPr>
                <w:rFonts w:cstheme="minorHAnsi"/>
                <w:color w:val="000000"/>
              </w:rPr>
              <w:t xml:space="preserve">for </w:t>
            </w:r>
            <w:r w:rsidR="00FB3583">
              <w:rPr>
                <w:rFonts w:cstheme="minorHAnsi"/>
                <w:color w:val="000000"/>
              </w:rPr>
              <w:t>scenarios</w:t>
            </w:r>
            <w:r w:rsidR="00F776B9">
              <w:rPr>
                <w:rFonts w:cstheme="minorHAnsi"/>
                <w:color w:val="000000"/>
              </w:rPr>
              <w:t xml:space="preserve"> that</w:t>
            </w:r>
            <w:r w:rsidR="00FB3583">
              <w:rPr>
                <w:rFonts w:cstheme="minorHAnsi"/>
                <w:color w:val="000000"/>
              </w:rPr>
              <w:t xml:space="preserve"> cannot be effectively addressed </w:t>
            </w:r>
            <w:r w:rsidR="00F776B9">
              <w:rPr>
                <w:rFonts w:cstheme="minorHAnsi"/>
                <w:color w:val="000000"/>
              </w:rPr>
              <w:t>within the constraints of the agency’s security procedures</w:t>
            </w:r>
            <w:r>
              <w:rPr>
                <w:rFonts w:cstheme="minorHAnsi"/>
                <w:color w:val="000000"/>
              </w:rPr>
              <w:t>?</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Pr="00ED3EF5" w:rsidRDefault="00F776B9" w:rsidP="005456B7">
            <w:pPr>
              <w:autoSpaceDE w:val="0"/>
              <w:autoSpaceDN w:val="0"/>
              <w:adjustRightInd w:val="0"/>
              <w:spacing w:after="0" w:line="240" w:lineRule="auto"/>
            </w:pPr>
            <w:r>
              <w:rPr>
                <w:rFonts w:cstheme="minorHAnsi"/>
                <w:color w:val="000000"/>
              </w:rPr>
              <w:t>D</w:t>
            </w:r>
            <w:r w:rsidR="00636116">
              <w:rPr>
                <w:rFonts w:cstheme="minorHAnsi"/>
                <w:color w:val="000000"/>
              </w:rPr>
              <w:t xml:space="preserve">oes the </w:t>
            </w:r>
            <w:r>
              <w:rPr>
                <w:rFonts w:cstheme="minorHAnsi"/>
                <w:color w:val="000000"/>
              </w:rPr>
              <w:t>Agency evaluate exceptions consistently in the context of potential risk to the Agency as a whole?</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F776B9" w:rsidRPr="00F26424" w:rsidTr="00EF72DF">
        <w:trPr>
          <w:trHeight w:val="332"/>
        </w:trPr>
        <w:tc>
          <w:tcPr>
            <w:tcW w:w="1526" w:type="pct"/>
            <w:vMerge/>
          </w:tcPr>
          <w:p w:rsidR="00F776B9" w:rsidRDefault="00F776B9" w:rsidP="009E5BBC">
            <w:pPr>
              <w:spacing w:before="60" w:after="60" w:line="240" w:lineRule="auto"/>
              <w:rPr>
                <w:rFonts w:eastAsia="Calibri" w:cstheme="minorHAnsi"/>
                <w:color w:val="C00000"/>
              </w:rPr>
            </w:pPr>
          </w:p>
        </w:tc>
        <w:tc>
          <w:tcPr>
            <w:tcW w:w="1496" w:type="pct"/>
          </w:tcPr>
          <w:p w:rsidR="00F776B9" w:rsidRDefault="00F776B9" w:rsidP="00D67D84">
            <w:pPr>
              <w:autoSpaceDE w:val="0"/>
              <w:autoSpaceDN w:val="0"/>
              <w:adjustRightInd w:val="0"/>
              <w:spacing w:after="0" w:line="240" w:lineRule="auto"/>
              <w:rPr>
                <w:rFonts w:cstheme="minorHAnsi"/>
                <w:color w:val="000000"/>
              </w:rPr>
            </w:pPr>
            <w:r>
              <w:rPr>
                <w:rFonts w:cstheme="minorHAnsi"/>
                <w:color w:val="000000"/>
              </w:rPr>
              <w:t>Does the Agency only approve exceptions that</w:t>
            </w:r>
            <w:r w:rsidR="00D67D84">
              <w:rPr>
                <w:rFonts w:cstheme="minorHAnsi"/>
                <w:color w:val="000000"/>
              </w:rPr>
              <w:t xml:space="preserve"> have </w:t>
            </w:r>
            <w:r>
              <w:rPr>
                <w:rFonts w:cstheme="minorHAnsi"/>
                <w:color w:val="000000"/>
              </w:rPr>
              <w:t>adequate compensation controls</w:t>
            </w:r>
            <w:r w:rsidR="00D67D84">
              <w:rPr>
                <w:rFonts w:cstheme="minorHAnsi"/>
                <w:color w:val="000000"/>
              </w:rPr>
              <w:t xml:space="preserve"> and cannot create significant risks</w:t>
            </w:r>
            <w:r>
              <w:rPr>
                <w:rFonts w:cstheme="minorHAnsi"/>
                <w:color w:val="000000"/>
              </w:rPr>
              <w:t>?</w:t>
            </w:r>
          </w:p>
        </w:tc>
        <w:tc>
          <w:tcPr>
            <w:tcW w:w="293" w:type="pct"/>
          </w:tcPr>
          <w:p w:rsidR="00F776B9" w:rsidRPr="005925C6" w:rsidRDefault="00F776B9" w:rsidP="005925C6">
            <w:pPr>
              <w:autoSpaceDE w:val="0"/>
              <w:autoSpaceDN w:val="0"/>
              <w:adjustRightInd w:val="0"/>
              <w:spacing w:after="0" w:line="240" w:lineRule="auto"/>
              <w:ind w:left="360"/>
              <w:rPr>
                <w:rFonts w:cstheme="minorHAnsi"/>
                <w:color w:val="000000"/>
              </w:rPr>
            </w:pPr>
          </w:p>
        </w:tc>
        <w:tc>
          <w:tcPr>
            <w:tcW w:w="955" w:type="pct"/>
          </w:tcPr>
          <w:p w:rsidR="00F776B9" w:rsidRPr="00122FAF" w:rsidRDefault="00F776B9" w:rsidP="00122FAF">
            <w:pPr>
              <w:autoSpaceDE w:val="0"/>
              <w:autoSpaceDN w:val="0"/>
              <w:adjustRightInd w:val="0"/>
              <w:spacing w:after="0" w:line="240" w:lineRule="auto"/>
              <w:rPr>
                <w:rFonts w:cstheme="minorHAnsi"/>
                <w:color w:val="000000"/>
              </w:rPr>
            </w:pPr>
          </w:p>
        </w:tc>
        <w:tc>
          <w:tcPr>
            <w:tcW w:w="730" w:type="pct"/>
          </w:tcPr>
          <w:p w:rsidR="00F776B9" w:rsidRPr="00122FAF" w:rsidRDefault="00F776B9"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D67D84" w:rsidP="00D67D84">
            <w:pPr>
              <w:autoSpaceDE w:val="0"/>
              <w:autoSpaceDN w:val="0"/>
              <w:adjustRightInd w:val="0"/>
              <w:spacing w:after="0" w:line="240" w:lineRule="auto"/>
              <w:rPr>
                <w:rFonts w:cstheme="minorHAnsi"/>
                <w:color w:val="000000"/>
              </w:rPr>
            </w:pPr>
            <w:r>
              <w:rPr>
                <w:rFonts w:cstheme="minorHAnsi"/>
                <w:color w:val="000000"/>
              </w:rPr>
              <w:t xml:space="preserve">Does </w:t>
            </w:r>
            <w:r w:rsidR="00636116">
              <w:rPr>
                <w:rFonts w:cstheme="minorHAnsi"/>
                <w:color w:val="000000"/>
              </w:rPr>
              <w:t>the Agency review</w:t>
            </w:r>
            <w:r>
              <w:rPr>
                <w:rFonts w:cstheme="minorHAnsi"/>
                <w:color w:val="000000"/>
              </w:rPr>
              <w:t>ed</w:t>
            </w:r>
            <w:r w:rsidR="00636116">
              <w:rPr>
                <w:rFonts w:cstheme="minorHAnsi"/>
                <w:color w:val="000000"/>
              </w:rPr>
              <w:t xml:space="preserve"> draft </w:t>
            </w:r>
            <w:r>
              <w:rPr>
                <w:rFonts w:cstheme="minorHAnsi"/>
                <w:color w:val="000000"/>
              </w:rPr>
              <w:t xml:space="preserve">information security </w:t>
            </w:r>
            <w:r w:rsidR="00636116">
              <w:rPr>
                <w:rFonts w:cstheme="minorHAnsi"/>
                <w:color w:val="000000"/>
              </w:rPr>
              <w:t>procedures with applicable stakeholders to ensure that the procedure is enforceable and effective?</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D67D84" w:rsidP="008A0135">
            <w:pPr>
              <w:autoSpaceDE w:val="0"/>
              <w:autoSpaceDN w:val="0"/>
              <w:adjustRightInd w:val="0"/>
              <w:spacing w:after="0" w:line="240" w:lineRule="auto"/>
              <w:rPr>
                <w:rFonts w:cstheme="minorHAnsi"/>
                <w:color w:val="000000"/>
              </w:rPr>
            </w:pPr>
            <w:r>
              <w:rPr>
                <w:rFonts w:cstheme="minorHAnsi"/>
                <w:color w:val="000000"/>
              </w:rPr>
              <w:t>If so, d</w:t>
            </w:r>
            <w:r w:rsidR="00636116">
              <w:rPr>
                <w:rFonts w:cstheme="minorHAnsi"/>
                <w:color w:val="000000"/>
              </w:rPr>
              <w:t>oes the Agency have a process to:</w:t>
            </w:r>
          </w:p>
          <w:p w:rsidR="00636116" w:rsidRDefault="00636116" w:rsidP="00F4124B">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 xml:space="preserve">Identify gaps within </w:t>
            </w:r>
            <w:r w:rsidR="00D67D84">
              <w:rPr>
                <w:rFonts w:cstheme="minorHAnsi"/>
                <w:color w:val="000000"/>
              </w:rPr>
              <w:t xml:space="preserve">information security </w:t>
            </w:r>
            <w:r>
              <w:rPr>
                <w:rFonts w:cstheme="minorHAnsi"/>
                <w:color w:val="000000"/>
              </w:rPr>
              <w:t>procedures that are not enforceable and effective;</w:t>
            </w:r>
          </w:p>
          <w:p w:rsidR="00636116" w:rsidRDefault="00636116" w:rsidP="00F4124B">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Document the gaps; and</w:t>
            </w:r>
          </w:p>
          <w:p w:rsidR="00636116" w:rsidRPr="00F4124B" w:rsidRDefault="00636116" w:rsidP="00F4124B">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Assign appropriate resources to remediate the gaps?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D67D84">
            <w:pPr>
              <w:autoSpaceDE w:val="0"/>
              <w:autoSpaceDN w:val="0"/>
              <w:adjustRightInd w:val="0"/>
              <w:spacing w:after="0" w:line="240" w:lineRule="auto"/>
              <w:rPr>
                <w:rFonts w:cstheme="minorHAnsi"/>
                <w:color w:val="000000"/>
              </w:rPr>
            </w:pPr>
            <w:r>
              <w:rPr>
                <w:rFonts w:cstheme="minorHAnsi"/>
                <w:color w:val="000000"/>
              </w:rPr>
              <w:t>Has the Agency established a communication plan to dis</w:t>
            </w:r>
            <w:r w:rsidR="00D67D84">
              <w:rPr>
                <w:rFonts w:cstheme="minorHAnsi"/>
                <w:color w:val="000000"/>
              </w:rPr>
              <w:t xml:space="preserve">seminate </w:t>
            </w:r>
            <w:r>
              <w:rPr>
                <w:rFonts w:cstheme="minorHAnsi"/>
                <w:color w:val="000000"/>
              </w:rPr>
              <w:t>new</w:t>
            </w:r>
            <w:r w:rsidR="00D67D84">
              <w:rPr>
                <w:rFonts w:cstheme="minorHAnsi"/>
                <w:color w:val="000000"/>
              </w:rPr>
              <w:t xml:space="preserve"> information</w:t>
            </w:r>
            <w:r>
              <w:rPr>
                <w:rFonts w:cstheme="minorHAnsi"/>
                <w:color w:val="000000"/>
              </w:rPr>
              <w:t xml:space="preserve"> </w:t>
            </w:r>
            <w:r w:rsidR="00D67D84">
              <w:rPr>
                <w:rFonts w:cstheme="minorHAnsi"/>
                <w:color w:val="000000"/>
              </w:rPr>
              <w:t xml:space="preserve">security </w:t>
            </w:r>
            <w:r>
              <w:rPr>
                <w:rFonts w:cstheme="minorHAnsi"/>
                <w:color w:val="000000"/>
              </w:rPr>
              <w:t>procedures</w:t>
            </w:r>
            <w:r w:rsidR="00D67D84">
              <w:rPr>
                <w:rFonts w:cstheme="minorHAnsi"/>
                <w:color w:val="000000"/>
              </w:rPr>
              <w:t xml:space="preserve"> </w:t>
            </w:r>
            <w:r>
              <w:rPr>
                <w:rFonts w:cstheme="minorHAnsi"/>
                <w:color w:val="000000"/>
              </w:rPr>
              <w:t>or modifications to existing procedures to the Agency personnel?</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D67D84" w:rsidP="00D67D84">
            <w:pPr>
              <w:autoSpaceDE w:val="0"/>
              <w:autoSpaceDN w:val="0"/>
              <w:adjustRightInd w:val="0"/>
              <w:spacing w:after="0" w:line="240" w:lineRule="auto"/>
              <w:rPr>
                <w:rFonts w:cstheme="minorHAnsi"/>
                <w:color w:val="000000"/>
              </w:rPr>
            </w:pPr>
            <w:r>
              <w:rPr>
                <w:rFonts w:cstheme="minorHAnsi"/>
                <w:color w:val="000000"/>
              </w:rPr>
              <w:t xml:space="preserve">Does </w:t>
            </w:r>
            <w:r w:rsidR="00636116">
              <w:rPr>
                <w:rFonts w:cstheme="minorHAnsi"/>
                <w:color w:val="000000"/>
              </w:rPr>
              <w:t>the Agency review</w:t>
            </w:r>
            <w:r>
              <w:rPr>
                <w:rFonts w:cstheme="minorHAnsi"/>
                <w:color w:val="000000"/>
              </w:rPr>
              <w:t xml:space="preserve"> information security</w:t>
            </w:r>
            <w:r w:rsidR="00636116">
              <w:rPr>
                <w:rFonts w:cstheme="minorHAnsi"/>
                <w:color w:val="000000"/>
              </w:rPr>
              <w:t xml:space="preserve"> procedure documents on an annual basis to ensure these are updated and are in alignment with the State’s risk posture?</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3F78F0" w:rsidRPr="00F26424" w:rsidTr="00EF72DF">
        <w:trPr>
          <w:trHeight w:val="332"/>
        </w:trPr>
        <w:tc>
          <w:tcPr>
            <w:tcW w:w="1526" w:type="pct"/>
            <w:vMerge w:val="restart"/>
          </w:tcPr>
          <w:p w:rsidR="003F78F0" w:rsidRDefault="003F78F0" w:rsidP="00D67D84">
            <w:pPr>
              <w:spacing w:before="60" w:after="60" w:line="240" w:lineRule="auto"/>
              <w:rPr>
                <w:rFonts w:eastAsia="Calibri" w:cstheme="minorHAnsi"/>
                <w:color w:val="C00000"/>
              </w:rPr>
            </w:pPr>
            <w:r w:rsidRPr="005A7836">
              <w:rPr>
                <w:rFonts w:eastAsia="Calibri" w:cstheme="minorHAnsi"/>
              </w:rPr>
              <w:t xml:space="preserve">Develop processes to </w:t>
            </w:r>
            <w:r w:rsidR="004F3ADE">
              <w:rPr>
                <w:rFonts w:eastAsia="Calibri" w:cstheme="minorHAnsi"/>
              </w:rPr>
              <w:t>r</w:t>
            </w:r>
            <w:r w:rsidRPr="005A7836">
              <w:rPr>
                <w:rFonts w:eastAsia="Calibri" w:cstheme="minorHAnsi"/>
              </w:rPr>
              <w:t xml:space="preserve">eview and </w:t>
            </w:r>
            <w:r w:rsidR="004F3ADE">
              <w:rPr>
                <w:rFonts w:eastAsia="Calibri" w:cstheme="minorHAnsi"/>
              </w:rPr>
              <w:t>a</w:t>
            </w:r>
            <w:r w:rsidRPr="005A7836">
              <w:rPr>
                <w:rFonts w:eastAsia="Calibri" w:cstheme="minorHAnsi"/>
              </w:rPr>
              <w:t>pprov</w:t>
            </w:r>
            <w:r w:rsidR="00D67D84">
              <w:rPr>
                <w:rFonts w:eastAsia="Calibri" w:cstheme="minorHAnsi"/>
              </w:rPr>
              <w:t xml:space="preserve">e </w:t>
            </w:r>
            <w:r w:rsidR="004F3ADE">
              <w:rPr>
                <w:rFonts w:eastAsia="Calibri" w:cstheme="minorHAnsi"/>
              </w:rPr>
              <w:t>information security p</w:t>
            </w:r>
            <w:r w:rsidRPr="005A7836">
              <w:rPr>
                <w:rFonts w:eastAsia="Calibri" w:cstheme="minorHAnsi"/>
              </w:rPr>
              <w:t>rocedure</w:t>
            </w:r>
            <w:r w:rsidR="00D67D84">
              <w:rPr>
                <w:rFonts w:eastAsia="Calibri" w:cstheme="minorHAnsi"/>
              </w:rPr>
              <w:t>s</w:t>
            </w:r>
          </w:p>
        </w:tc>
        <w:tc>
          <w:tcPr>
            <w:tcW w:w="1496" w:type="pct"/>
          </w:tcPr>
          <w:p w:rsidR="003F78F0" w:rsidRDefault="003F78F0" w:rsidP="003F78F0">
            <w:pPr>
              <w:autoSpaceDE w:val="0"/>
              <w:autoSpaceDN w:val="0"/>
              <w:adjustRightInd w:val="0"/>
              <w:spacing w:after="0" w:line="240" w:lineRule="auto"/>
              <w:rPr>
                <w:rFonts w:cstheme="minorHAnsi"/>
                <w:color w:val="000000"/>
              </w:rPr>
            </w:pPr>
            <w:r>
              <w:rPr>
                <w:rFonts w:cstheme="minorHAnsi"/>
                <w:color w:val="000000"/>
              </w:rPr>
              <w:t>Has the Agency established a Procedure Governance Committee to review and approve</w:t>
            </w:r>
            <w:r w:rsidR="00D67D84">
              <w:rPr>
                <w:rFonts w:cstheme="minorHAnsi"/>
                <w:color w:val="000000"/>
              </w:rPr>
              <w:t xml:space="preserve"> information security</w:t>
            </w:r>
            <w:r>
              <w:rPr>
                <w:rFonts w:cstheme="minorHAnsi"/>
                <w:color w:val="000000"/>
              </w:rPr>
              <w:t xml:space="preserve"> procedures?</w:t>
            </w:r>
          </w:p>
        </w:tc>
        <w:tc>
          <w:tcPr>
            <w:tcW w:w="293" w:type="pct"/>
          </w:tcPr>
          <w:p w:rsidR="003F78F0" w:rsidRPr="005925C6" w:rsidRDefault="003F78F0" w:rsidP="005925C6">
            <w:pPr>
              <w:autoSpaceDE w:val="0"/>
              <w:autoSpaceDN w:val="0"/>
              <w:adjustRightInd w:val="0"/>
              <w:spacing w:after="0" w:line="240" w:lineRule="auto"/>
              <w:ind w:left="360"/>
              <w:rPr>
                <w:rFonts w:cstheme="minorHAnsi"/>
                <w:color w:val="000000"/>
              </w:rPr>
            </w:pPr>
          </w:p>
        </w:tc>
        <w:tc>
          <w:tcPr>
            <w:tcW w:w="955" w:type="pct"/>
          </w:tcPr>
          <w:p w:rsidR="003F78F0" w:rsidRPr="00122FAF" w:rsidRDefault="003F78F0" w:rsidP="00122FAF">
            <w:pPr>
              <w:autoSpaceDE w:val="0"/>
              <w:autoSpaceDN w:val="0"/>
              <w:adjustRightInd w:val="0"/>
              <w:spacing w:after="0" w:line="240" w:lineRule="auto"/>
              <w:rPr>
                <w:rFonts w:cstheme="minorHAnsi"/>
                <w:color w:val="000000"/>
              </w:rPr>
            </w:pPr>
          </w:p>
        </w:tc>
        <w:tc>
          <w:tcPr>
            <w:tcW w:w="730" w:type="pct"/>
          </w:tcPr>
          <w:p w:rsidR="003F78F0" w:rsidRPr="00122FAF" w:rsidRDefault="003F78F0" w:rsidP="00122FAF">
            <w:pPr>
              <w:autoSpaceDE w:val="0"/>
              <w:autoSpaceDN w:val="0"/>
              <w:adjustRightInd w:val="0"/>
              <w:spacing w:after="0" w:line="240" w:lineRule="auto"/>
              <w:rPr>
                <w:rFonts w:cstheme="minorHAnsi"/>
                <w:color w:val="000000"/>
              </w:rPr>
            </w:pPr>
          </w:p>
        </w:tc>
      </w:tr>
      <w:tr w:rsidR="003F78F0" w:rsidRPr="00F26424" w:rsidTr="00EF72DF">
        <w:trPr>
          <w:trHeight w:val="332"/>
        </w:trPr>
        <w:tc>
          <w:tcPr>
            <w:tcW w:w="1526" w:type="pct"/>
            <w:vMerge/>
          </w:tcPr>
          <w:p w:rsidR="003F78F0" w:rsidRPr="005A7836" w:rsidRDefault="003F78F0" w:rsidP="005A7836">
            <w:pPr>
              <w:spacing w:before="60" w:after="60" w:line="240" w:lineRule="auto"/>
              <w:rPr>
                <w:rFonts w:eastAsia="Calibri" w:cstheme="minorHAnsi"/>
              </w:rPr>
            </w:pPr>
          </w:p>
        </w:tc>
        <w:tc>
          <w:tcPr>
            <w:tcW w:w="1496" w:type="pct"/>
          </w:tcPr>
          <w:p w:rsidR="003F78F0" w:rsidRDefault="00D67D84" w:rsidP="004F3ADE">
            <w:pPr>
              <w:autoSpaceDE w:val="0"/>
              <w:autoSpaceDN w:val="0"/>
              <w:adjustRightInd w:val="0"/>
              <w:spacing w:after="0" w:line="240" w:lineRule="auto"/>
              <w:rPr>
                <w:rFonts w:cstheme="minorHAnsi"/>
                <w:color w:val="000000"/>
              </w:rPr>
            </w:pPr>
            <w:r>
              <w:rPr>
                <w:rFonts w:cstheme="minorHAnsi"/>
                <w:color w:val="000000"/>
              </w:rPr>
              <w:t>If so, a</w:t>
            </w:r>
            <w:r w:rsidR="003F78F0">
              <w:rPr>
                <w:rFonts w:cstheme="minorHAnsi"/>
                <w:color w:val="000000"/>
              </w:rPr>
              <w:t xml:space="preserve">re </w:t>
            </w:r>
            <w:r w:rsidR="004F3ADE">
              <w:rPr>
                <w:rFonts w:cstheme="minorHAnsi"/>
                <w:color w:val="000000"/>
              </w:rPr>
              <w:t>information security</w:t>
            </w:r>
            <w:r w:rsidR="003F78F0">
              <w:rPr>
                <w:rFonts w:cstheme="minorHAnsi"/>
                <w:color w:val="000000"/>
              </w:rPr>
              <w:t xml:space="preserve"> exceptions approved by the Procedure Governance Committee?</w:t>
            </w:r>
          </w:p>
        </w:tc>
        <w:tc>
          <w:tcPr>
            <w:tcW w:w="293" w:type="pct"/>
          </w:tcPr>
          <w:p w:rsidR="003F78F0" w:rsidRPr="005925C6" w:rsidRDefault="003F78F0" w:rsidP="005925C6">
            <w:pPr>
              <w:autoSpaceDE w:val="0"/>
              <w:autoSpaceDN w:val="0"/>
              <w:adjustRightInd w:val="0"/>
              <w:spacing w:after="0" w:line="240" w:lineRule="auto"/>
              <w:ind w:left="360"/>
              <w:rPr>
                <w:rFonts w:cstheme="minorHAnsi"/>
                <w:color w:val="000000"/>
              </w:rPr>
            </w:pPr>
          </w:p>
        </w:tc>
        <w:tc>
          <w:tcPr>
            <w:tcW w:w="955" w:type="pct"/>
          </w:tcPr>
          <w:p w:rsidR="003F78F0" w:rsidRPr="00122FAF" w:rsidRDefault="003F78F0" w:rsidP="00122FAF">
            <w:pPr>
              <w:autoSpaceDE w:val="0"/>
              <w:autoSpaceDN w:val="0"/>
              <w:adjustRightInd w:val="0"/>
              <w:spacing w:after="0" w:line="240" w:lineRule="auto"/>
              <w:rPr>
                <w:rFonts w:cstheme="minorHAnsi"/>
                <w:color w:val="000000"/>
              </w:rPr>
            </w:pPr>
          </w:p>
        </w:tc>
        <w:tc>
          <w:tcPr>
            <w:tcW w:w="730" w:type="pct"/>
          </w:tcPr>
          <w:p w:rsidR="003F78F0" w:rsidRPr="00122FAF" w:rsidRDefault="003F78F0" w:rsidP="00122FAF">
            <w:pPr>
              <w:autoSpaceDE w:val="0"/>
              <w:autoSpaceDN w:val="0"/>
              <w:adjustRightInd w:val="0"/>
              <w:spacing w:after="0" w:line="240" w:lineRule="auto"/>
              <w:rPr>
                <w:rFonts w:cstheme="minorHAnsi"/>
                <w:color w:val="000000"/>
              </w:rPr>
            </w:pPr>
          </w:p>
        </w:tc>
      </w:tr>
      <w:tr w:rsidR="003F78F0" w:rsidRPr="00F26424" w:rsidTr="00EF72DF">
        <w:trPr>
          <w:trHeight w:val="332"/>
        </w:trPr>
        <w:tc>
          <w:tcPr>
            <w:tcW w:w="1526" w:type="pct"/>
            <w:vMerge/>
          </w:tcPr>
          <w:p w:rsidR="003F78F0" w:rsidRPr="005A7836" w:rsidRDefault="003F78F0" w:rsidP="005A7836">
            <w:pPr>
              <w:spacing w:before="60" w:after="60" w:line="240" w:lineRule="auto"/>
              <w:rPr>
                <w:rFonts w:eastAsia="Calibri" w:cstheme="minorHAnsi"/>
              </w:rPr>
            </w:pPr>
          </w:p>
        </w:tc>
        <w:tc>
          <w:tcPr>
            <w:tcW w:w="1496" w:type="pct"/>
          </w:tcPr>
          <w:p w:rsidR="003F78F0" w:rsidRDefault="003F78F0" w:rsidP="00DD485B">
            <w:pPr>
              <w:autoSpaceDE w:val="0"/>
              <w:autoSpaceDN w:val="0"/>
              <w:adjustRightInd w:val="0"/>
              <w:spacing w:after="0" w:line="240" w:lineRule="auto"/>
              <w:rPr>
                <w:rFonts w:cstheme="minorHAnsi"/>
                <w:color w:val="000000"/>
              </w:rPr>
            </w:pPr>
            <w:r>
              <w:rPr>
                <w:rFonts w:cstheme="minorHAnsi"/>
                <w:color w:val="000000"/>
              </w:rPr>
              <w:t>Does the Agency maintain a procedure approval history (</w:t>
            </w:r>
            <w:r w:rsidR="00D67D84">
              <w:rPr>
                <w:rFonts w:cstheme="minorHAnsi"/>
                <w:color w:val="000000"/>
              </w:rPr>
              <w:t>r</w:t>
            </w:r>
            <w:r>
              <w:rPr>
                <w:rFonts w:cstheme="minorHAnsi"/>
                <w:color w:val="000000"/>
              </w:rPr>
              <w:t>evision history) document?</w:t>
            </w:r>
            <w:r w:rsidR="004F3ADE">
              <w:rPr>
                <w:rFonts w:cstheme="minorHAnsi"/>
                <w:color w:val="000000"/>
              </w:rPr>
              <w:t xml:space="preserve"> </w:t>
            </w:r>
          </w:p>
        </w:tc>
        <w:tc>
          <w:tcPr>
            <w:tcW w:w="293" w:type="pct"/>
          </w:tcPr>
          <w:p w:rsidR="003F78F0" w:rsidRPr="005925C6" w:rsidRDefault="003F78F0" w:rsidP="005925C6">
            <w:pPr>
              <w:autoSpaceDE w:val="0"/>
              <w:autoSpaceDN w:val="0"/>
              <w:adjustRightInd w:val="0"/>
              <w:spacing w:after="0" w:line="240" w:lineRule="auto"/>
              <w:ind w:left="360"/>
              <w:rPr>
                <w:rFonts w:cstheme="minorHAnsi"/>
                <w:color w:val="000000"/>
              </w:rPr>
            </w:pPr>
          </w:p>
        </w:tc>
        <w:tc>
          <w:tcPr>
            <w:tcW w:w="955" w:type="pct"/>
          </w:tcPr>
          <w:p w:rsidR="003F78F0" w:rsidRPr="00122FAF" w:rsidRDefault="003F78F0" w:rsidP="00122FAF">
            <w:pPr>
              <w:autoSpaceDE w:val="0"/>
              <w:autoSpaceDN w:val="0"/>
              <w:adjustRightInd w:val="0"/>
              <w:spacing w:after="0" w:line="240" w:lineRule="auto"/>
              <w:rPr>
                <w:rFonts w:cstheme="minorHAnsi"/>
                <w:color w:val="000000"/>
              </w:rPr>
            </w:pPr>
          </w:p>
        </w:tc>
        <w:tc>
          <w:tcPr>
            <w:tcW w:w="730" w:type="pct"/>
          </w:tcPr>
          <w:p w:rsidR="003F78F0" w:rsidRPr="00122FAF" w:rsidRDefault="003F78F0" w:rsidP="00122FAF">
            <w:pPr>
              <w:autoSpaceDE w:val="0"/>
              <w:autoSpaceDN w:val="0"/>
              <w:adjustRightInd w:val="0"/>
              <w:spacing w:after="0" w:line="240" w:lineRule="auto"/>
              <w:rPr>
                <w:rFonts w:cstheme="minorHAnsi"/>
                <w:color w:val="000000"/>
              </w:rPr>
            </w:pPr>
          </w:p>
        </w:tc>
      </w:tr>
      <w:tr w:rsidR="003F3FDD" w:rsidRPr="00F26424" w:rsidTr="00EF72DF">
        <w:trPr>
          <w:trHeight w:val="332"/>
        </w:trPr>
        <w:tc>
          <w:tcPr>
            <w:tcW w:w="1526" w:type="pct"/>
            <w:vMerge w:val="restart"/>
          </w:tcPr>
          <w:p w:rsidR="003F3FDD" w:rsidRDefault="0039088F" w:rsidP="009E5BBC">
            <w:pPr>
              <w:spacing w:before="60" w:after="60" w:line="240" w:lineRule="auto"/>
              <w:rPr>
                <w:rFonts w:eastAsia="Calibri" w:cstheme="minorHAnsi"/>
                <w:color w:val="C00000"/>
              </w:rPr>
            </w:pPr>
            <w:r w:rsidRPr="0039088F">
              <w:rPr>
                <w:rFonts w:eastAsia="Calibri" w:cstheme="minorHAnsi"/>
              </w:rPr>
              <w:t xml:space="preserve">Establish </w:t>
            </w:r>
            <w:r w:rsidR="004F3ADE">
              <w:rPr>
                <w:rFonts w:eastAsia="Calibri" w:cstheme="minorHAnsi"/>
              </w:rPr>
              <w:t>information security p</w:t>
            </w:r>
            <w:r w:rsidR="00300874" w:rsidRPr="0039088F">
              <w:rPr>
                <w:rFonts w:eastAsia="Calibri" w:cstheme="minorHAnsi"/>
              </w:rPr>
              <w:t xml:space="preserve">rocedure </w:t>
            </w:r>
            <w:r w:rsidR="004F3ADE">
              <w:rPr>
                <w:rFonts w:eastAsia="Calibri" w:cstheme="minorHAnsi"/>
              </w:rPr>
              <w:t>i</w:t>
            </w:r>
            <w:r w:rsidR="00300874" w:rsidRPr="0039088F">
              <w:rPr>
                <w:rFonts w:eastAsia="Calibri" w:cstheme="minorHAnsi"/>
              </w:rPr>
              <w:t>mplementation</w:t>
            </w:r>
            <w:r w:rsidRPr="0039088F">
              <w:rPr>
                <w:rFonts w:eastAsia="Calibri" w:cstheme="minorHAnsi"/>
              </w:rPr>
              <w:t xml:space="preserve"> mechanisms</w:t>
            </w:r>
          </w:p>
        </w:tc>
        <w:tc>
          <w:tcPr>
            <w:tcW w:w="1496" w:type="pct"/>
          </w:tcPr>
          <w:p w:rsidR="003F3FDD" w:rsidRDefault="003F78F0" w:rsidP="003F78F0">
            <w:pPr>
              <w:autoSpaceDE w:val="0"/>
              <w:autoSpaceDN w:val="0"/>
              <w:adjustRightInd w:val="0"/>
              <w:spacing w:after="0" w:line="240" w:lineRule="auto"/>
              <w:rPr>
                <w:rFonts w:cstheme="minorHAnsi"/>
                <w:color w:val="000000"/>
              </w:rPr>
            </w:pPr>
            <w:r>
              <w:rPr>
                <w:rFonts w:cstheme="minorHAnsi"/>
                <w:color w:val="000000"/>
              </w:rPr>
              <w:t xml:space="preserve">Has the Agency established </w:t>
            </w:r>
            <w:r w:rsidR="004F3ADE">
              <w:rPr>
                <w:rFonts w:cstheme="minorHAnsi"/>
                <w:color w:val="000000"/>
              </w:rPr>
              <w:t>mechanisms</w:t>
            </w:r>
            <w:r>
              <w:rPr>
                <w:rFonts w:cstheme="minorHAnsi"/>
                <w:color w:val="000000"/>
              </w:rPr>
              <w:t xml:space="preserve"> to ensure that the information security procedures are available to the Agency’s personnel on a continuous basis (e.g., maintaining procedures on a central repository such as a SharePoint intranet link)?</w:t>
            </w:r>
          </w:p>
        </w:tc>
        <w:tc>
          <w:tcPr>
            <w:tcW w:w="293" w:type="pct"/>
          </w:tcPr>
          <w:p w:rsidR="003F3FDD" w:rsidRPr="005925C6" w:rsidRDefault="003F3FDD" w:rsidP="005925C6">
            <w:pPr>
              <w:autoSpaceDE w:val="0"/>
              <w:autoSpaceDN w:val="0"/>
              <w:adjustRightInd w:val="0"/>
              <w:spacing w:after="0" w:line="240" w:lineRule="auto"/>
              <w:ind w:left="360"/>
              <w:rPr>
                <w:rFonts w:cstheme="minorHAnsi"/>
                <w:color w:val="000000"/>
              </w:rPr>
            </w:pPr>
          </w:p>
        </w:tc>
        <w:tc>
          <w:tcPr>
            <w:tcW w:w="955" w:type="pct"/>
          </w:tcPr>
          <w:p w:rsidR="003F3FDD" w:rsidRPr="00122FAF" w:rsidRDefault="003F3FDD" w:rsidP="00122FAF">
            <w:pPr>
              <w:autoSpaceDE w:val="0"/>
              <w:autoSpaceDN w:val="0"/>
              <w:adjustRightInd w:val="0"/>
              <w:spacing w:after="0" w:line="240" w:lineRule="auto"/>
              <w:rPr>
                <w:rFonts w:cstheme="minorHAnsi"/>
                <w:color w:val="000000"/>
              </w:rPr>
            </w:pPr>
          </w:p>
        </w:tc>
        <w:tc>
          <w:tcPr>
            <w:tcW w:w="730" w:type="pct"/>
          </w:tcPr>
          <w:p w:rsidR="003F3FDD" w:rsidRPr="00122FAF" w:rsidRDefault="003F3FDD" w:rsidP="00122FAF">
            <w:pPr>
              <w:autoSpaceDE w:val="0"/>
              <w:autoSpaceDN w:val="0"/>
              <w:adjustRightInd w:val="0"/>
              <w:spacing w:after="0" w:line="240" w:lineRule="auto"/>
              <w:rPr>
                <w:rFonts w:cstheme="minorHAnsi"/>
                <w:color w:val="000000"/>
              </w:rPr>
            </w:pPr>
          </w:p>
        </w:tc>
      </w:tr>
      <w:tr w:rsidR="003F3FDD" w:rsidRPr="00F26424" w:rsidTr="00EF72DF">
        <w:trPr>
          <w:trHeight w:val="332"/>
        </w:trPr>
        <w:tc>
          <w:tcPr>
            <w:tcW w:w="1526" w:type="pct"/>
            <w:vMerge/>
          </w:tcPr>
          <w:p w:rsidR="003F3FDD" w:rsidRDefault="003F3FDD" w:rsidP="009E5BBC">
            <w:pPr>
              <w:spacing w:before="60" w:after="60" w:line="240" w:lineRule="auto"/>
              <w:rPr>
                <w:rFonts w:eastAsia="Calibri" w:cstheme="minorHAnsi"/>
                <w:color w:val="C00000"/>
              </w:rPr>
            </w:pPr>
          </w:p>
        </w:tc>
        <w:tc>
          <w:tcPr>
            <w:tcW w:w="1496" w:type="pct"/>
          </w:tcPr>
          <w:p w:rsidR="003F3FDD" w:rsidRDefault="004F3ADE" w:rsidP="004F3ADE">
            <w:pPr>
              <w:autoSpaceDE w:val="0"/>
              <w:autoSpaceDN w:val="0"/>
              <w:adjustRightInd w:val="0"/>
              <w:spacing w:after="0" w:line="240" w:lineRule="auto"/>
              <w:rPr>
                <w:rFonts w:cstheme="minorHAnsi"/>
                <w:color w:val="000000"/>
              </w:rPr>
            </w:pPr>
            <w:r>
              <w:rPr>
                <w:rFonts w:cstheme="minorHAnsi"/>
                <w:color w:val="000000"/>
              </w:rPr>
              <w:t xml:space="preserve">Does </w:t>
            </w:r>
            <w:r w:rsidR="0039088F">
              <w:rPr>
                <w:rFonts w:cstheme="minorHAnsi"/>
                <w:color w:val="000000"/>
              </w:rPr>
              <w:t xml:space="preserve">the Agency </w:t>
            </w:r>
            <w:r>
              <w:rPr>
                <w:rFonts w:cstheme="minorHAnsi"/>
                <w:color w:val="000000"/>
              </w:rPr>
              <w:t>require</w:t>
            </w:r>
            <w:r w:rsidR="0039088F">
              <w:rPr>
                <w:rFonts w:cstheme="minorHAnsi"/>
                <w:color w:val="000000"/>
              </w:rPr>
              <w:t xml:space="preserve"> employees to review and acknowledge understanding of information security procedures </w:t>
            </w:r>
            <w:r w:rsidR="005456B7">
              <w:rPr>
                <w:rFonts w:cstheme="minorHAnsi"/>
                <w:color w:val="000000"/>
              </w:rPr>
              <w:t xml:space="preserve">(e.g., accessibility agreements) </w:t>
            </w:r>
            <w:r w:rsidR="0039088F">
              <w:rPr>
                <w:rFonts w:cstheme="minorHAnsi"/>
                <w:color w:val="000000"/>
              </w:rPr>
              <w:t>before allowing such employees access to sensitive data or information systems?</w:t>
            </w:r>
          </w:p>
        </w:tc>
        <w:tc>
          <w:tcPr>
            <w:tcW w:w="293" w:type="pct"/>
          </w:tcPr>
          <w:p w:rsidR="003F3FDD" w:rsidRPr="005925C6" w:rsidRDefault="003F3FDD" w:rsidP="005925C6">
            <w:pPr>
              <w:autoSpaceDE w:val="0"/>
              <w:autoSpaceDN w:val="0"/>
              <w:adjustRightInd w:val="0"/>
              <w:spacing w:after="0" w:line="240" w:lineRule="auto"/>
              <w:ind w:left="360"/>
              <w:rPr>
                <w:rFonts w:cstheme="minorHAnsi"/>
                <w:color w:val="000000"/>
              </w:rPr>
            </w:pPr>
          </w:p>
        </w:tc>
        <w:tc>
          <w:tcPr>
            <w:tcW w:w="955" w:type="pct"/>
          </w:tcPr>
          <w:p w:rsidR="003F3FDD" w:rsidRPr="00122FAF" w:rsidRDefault="003F3FDD" w:rsidP="00122FAF">
            <w:pPr>
              <w:autoSpaceDE w:val="0"/>
              <w:autoSpaceDN w:val="0"/>
              <w:adjustRightInd w:val="0"/>
              <w:spacing w:after="0" w:line="240" w:lineRule="auto"/>
              <w:rPr>
                <w:rFonts w:cstheme="minorHAnsi"/>
                <w:color w:val="000000"/>
              </w:rPr>
            </w:pPr>
          </w:p>
        </w:tc>
        <w:tc>
          <w:tcPr>
            <w:tcW w:w="730" w:type="pct"/>
          </w:tcPr>
          <w:p w:rsidR="003F3FDD" w:rsidRPr="00122FAF" w:rsidRDefault="003F3FDD"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val="restart"/>
          </w:tcPr>
          <w:p w:rsidR="00636116" w:rsidRDefault="00636116" w:rsidP="00454D10">
            <w:pPr>
              <w:spacing w:before="60" w:after="60" w:line="240" w:lineRule="auto"/>
              <w:rPr>
                <w:rFonts w:eastAsia="Calibri" w:cstheme="minorHAnsi"/>
                <w:color w:val="C00000"/>
              </w:rPr>
            </w:pPr>
            <w:r w:rsidRPr="00636116">
              <w:rPr>
                <w:rFonts w:eastAsia="Calibri" w:cstheme="minorHAnsi"/>
              </w:rPr>
              <w:t xml:space="preserve">Develop </w:t>
            </w:r>
            <w:r w:rsidR="004F3ADE">
              <w:rPr>
                <w:rFonts w:eastAsia="Calibri" w:cstheme="minorHAnsi"/>
              </w:rPr>
              <w:t>information security c</w:t>
            </w:r>
            <w:r w:rsidRPr="00636116">
              <w:rPr>
                <w:rFonts w:eastAsia="Calibri" w:cstheme="minorHAnsi"/>
              </w:rPr>
              <w:t xml:space="preserve">ontrols </w:t>
            </w:r>
            <w:r w:rsidR="004F3ADE">
              <w:rPr>
                <w:rFonts w:eastAsia="Calibri" w:cstheme="minorHAnsi"/>
              </w:rPr>
              <w:t>d</w:t>
            </w:r>
            <w:r w:rsidRPr="00636116">
              <w:rPr>
                <w:rFonts w:eastAsia="Calibri" w:cstheme="minorHAnsi"/>
              </w:rPr>
              <w:t>eployment process</w:t>
            </w:r>
          </w:p>
        </w:tc>
        <w:tc>
          <w:tcPr>
            <w:tcW w:w="1496" w:type="pct"/>
          </w:tcPr>
          <w:p w:rsidR="00636116" w:rsidRDefault="00636116" w:rsidP="00DD485B">
            <w:pPr>
              <w:autoSpaceDE w:val="0"/>
              <w:autoSpaceDN w:val="0"/>
              <w:adjustRightInd w:val="0"/>
              <w:spacing w:after="0" w:line="240" w:lineRule="auto"/>
              <w:rPr>
                <w:rFonts w:cstheme="minorHAnsi"/>
                <w:color w:val="000000"/>
              </w:rPr>
            </w:pPr>
            <w:r>
              <w:rPr>
                <w:rFonts w:cstheme="minorHAnsi"/>
                <w:color w:val="000000"/>
              </w:rPr>
              <w:t xml:space="preserve">Does the Agency adopt a risk-based approach to prioritize the deployment of </w:t>
            </w:r>
            <w:r w:rsidR="00845C71">
              <w:rPr>
                <w:rFonts w:cstheme="minorHAnsi"/>
                <w:color w:val="000000"/>
              </w:rPr>
              <w:t xml:space="preserve">information security </w:t>
            </w:r>
            <w:r>
              <w:rPr>
                <w:rFonts w:cstheme="minorHAnsi"/>
                <w:color w:val="000000"/>
              </w:rPr>
              <w:t>controls?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A1607C">
            <w:pPr>
              <w:autoSpaceDE w:val="0"/>
              <w:autoSpaceDN w:val="0"/>
              <w:adjustRightInd w:val="0"/>
              <w:spacing w:after="0" w:line="240" w:lineRule="auto"/>
              <w:rPr>
                <w:rFonts w:cstheme="minorHAnsi"/>
                <w:color w:val="000000"/>
              </w:rPr>
            </w:pPr>
            <w:r>
              <w:rPr>
                <w:rFonts w:cstheme="minorHAnsi"/>
                <w:color w:val="000000"/>
              </w:rPr>
              <w:t>Has the Agency allocated the appropriate subject matter experts to the deployment of State and Agency-specific information security controls?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DD485B">
            <w:pPr>
              <w:autoSpaceDE w:val="0"/>
              <w:autoSpaceDN w:val="0"/>
              <w:adjustRightInd w:val="0"/>
              <w:spacing w:after="0" w:line="240" w:lineRule="auto"/>
              <w:rPr>
                <w:rFonts w:cstheme="minorHAnsi"/>
                <w:color w:val="000000"/>
              </w:rPr>
            </w:pPr>
            <w:r>
              <w:rPr>
                <w:rFonts w:cstheme="minorHAnsi"/>
                <w:color w:val="000000"/>
              </w:rPr>
              <w:t>Does the Agency have a process to approach an independent external (third party) specialist to assist in the deployment of information security controls in cases where it is established that the required expertise do not exist within the Agency or within any other state government Agency?</w:t>
            </w:r>
          </w:p>
          <w:p w:rsidR="005456B7" w:rsidRDefault="005456B7" w:rsidP="00DD485B">
            <w:pPr>
              <w:autoSpaceDE w:val="0"/>
              <w:autoSpaceDN w:val="0"/>
              <w:adjustRightInd w:val="0"/>
              <w:spacing w:after="0" w:line="240" w:lineRule="auto"/>
              <w:rPr>
                <w:rFonts w:cstheme="minorHAnsi"/>
                <w:color w:val="000000"/>
              </w:rPr>
            </w:pPr>
          </w:p>
          <w:p w:rsidR="005456B7" w:rsidRDefault="005456B7" w:rsidP="00DD485B">
            <w:pPr>
              <w:autoSpaceDE w:val="0"/>
              <w:autoSpaceDN w:val="0"/>
              <w:adjustRightInd w:val="0"/>
              <w:spacing w:after="0" w:line="240" w:lineRule="auto"/>
              <w:rPr>
                <w:rFonts w:cstheme="minorHAnsi"/>
                <w:color w:val="000000"/>
              </w:rPr>
            </w:pPr>
            <w:r>
              <w:rPr>
                <w:rFonts w:cstheme="minorHAnsi"/>
                <w:color w:val="000000"/>
              </w:rPr>
              <w:t xml:space="preserve">(e.g., To conduct a vulnerability assessment, the Agency </w:t>
            </w:r>
            <w:r>
              <w:rPr>
                <w:rFonts w:cstheme="minorHAnsi"/>
                <w:color w:val="000000"/>
              </w:rPr>
              <w:lastRenderedPageBreak/>
              <w:t>could employ the services of a third party which has a proven past record of conducting such assessments.)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845C71" w:rsidP="00845C71">
            <w:pPr>
              <w:autoSpaceDE w:val="0"/>
              <w:autoSpaceDN w:val="0"/>
              <w:adjustRightInd w:val="0"/>
              <w:spacing w:after="0" w:line="240" w:lineRule="auto"/>
              <w:rPr>
                <w:rFonts w:cstheme="minorHAnsi"/>
                <w:color w:val="000000"/>
              </w:rPr>
            </w:pPr>
            <w:r>
              <w:rPr>
                <w:rFonts w:cstheme="minorHAnsi"/>
                <w:color w:val="000000"/>
              </w:rPr>
              <w:t xml:space="preserve">Are information security controls which cannot be deployed due to the Agency’s resource or other constraints reported to </w:t>
            </w:r>
            <w:r w:rsidR="00636116">
              <w:rPr>
                <w:rFonts w:cstheme="minorHAnsi"/>
                <w:color w:val="000000"/>
              </w:rPr>
              <w:t>the office of the State Chief Information Security Officer?</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582E09" w:rsidP="00582E09">
            <w:pPr>
              <w:autoSpaceDE w:val="0"/>
              <w:autoSpaceDN w:val="0"/>
              <w:adjustRightInd w:val="0"/>
              <w:spacing w:after="0" w:line="240" w:lineRule="auto"/>
              <w:rPr>
                <w:rFonts w:cstheme="minorHAnsi"/>
                <w:color w:val="000000"/>
              </w:rPr>
            </w:pPr>
            <w:r>
              <w:rPr>
                <w:rFonts w:cstheme="minorHAnsi"/>
                <w:color w:val="000000"/>
              </w:rPr>
              <w:t xml:space="preserve">Does </w:t>
            </w:r>
            <w:r w:rsidR="00636116">
              <w:rPr>
                <w:rFonts w:cstheme="minorHAnsi"/>
                <w:color w:val="000000"/>
              </w:rPr>
              <w:t xml:space="preserve">the Agency </w:t>
            </w:r>
            <w:r>
              <w:rPr>
                <w:rFonts w:cstheme="minorHAnsi"/>
                <w:color w:val="000000"/>
              </w:rPr>
              <w:t xml:space="preserve">review </w:t>
            </w:r>
            <w:r w:rsidR="00636116">
              <w:rPr>
                <w:rFonts w:cstheme="minorHAnsi"/>
                <w:color w:val="000000"/>
              </w:rPr>
              <w:t xml:space="preserve">each </w:t>
            </w:r>
            <w:r>
              <w:rPr>
                <w:rFonts w:cstheme="minorHAnsi"/>
                <w:color w:val="000000"/>
              </w:rPr>
              <w:t xml:space="preserve">information security </w:t>
            </w:r>
            <w:r w:rsidR="00636116">
              <w:rPr>
                <w:rFonts w:cstheme="minorHAnsi"/>
                <w:color w:val="000000"/>
              </w:rPr>
              <w:t>control with applicable stakeholders to ensure that the procedure is enforceable and effective?</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4C58EE">
            <w:pPr>
              <w:autoSpaceDE w:val="0"/>
              <w:autoSpaceDN w:val="0"/>
              <w:adjustRightInd w:val="0"/>
              <w:spacing w:after="0" w:line="240" w:lineRule="auto"/>
              <w:rPr>
                <w:rFonts w:cstheme="minorHAnsi"/>
                <w:color w:val="000000"/>
              </w:rPr>
            </w:pPr>
            <w:r>
              <w:rPr>
                <w:rFonts w:cstheme="minorHAnsi"/>
                <w:color w:val="000000"/>
              </w:rPr>
              <w:t>Does the Agency have a process to:</w:t>
            </w:r>
          </w:p>
          <w:p w:rsidR="00636116" w:rsidRDefault="00636116" w:rsidP="004C58EE">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Identify gaps within the</w:t>
            </w:r>
            <w:r w:rsidR="00582E09">
              <w:rPr>
                <w:rFonts w:cstheme="minorHAnsi"/>
                <w:color w:val="000000"/>
              </w:rPr>
              <w:t xml:space="preserve"> information security</w:t>
            </w:r>
            <w:r>
              <w:rPr>
                <w:rFonts w:cstheme="minorHAnsi"/>
                <w:color w:val="000000"/>
              </w:rPr>
              <w:t xml:space="preserve"> controls that are not enforceable and effective;</w:t>
            </w:r>
          </w:p>
          <w:p w:rsidR="00636116" w:rsidRDefault="00636116" w:rsidP="004C58EE">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Document the gaps; and</w:t>
            </w:r>
          </w:p>
          <w:p w:rsidR="00636116" w:rsidRPr="004C58EE" w:rsidRDefault="00636116" w:rsidP="004C58EE">
            <w:pPr>
              <w:pStyle w:val="ListParagraph"/>
              <w:numPr>
                <w:ilvl w:val="0"/>
                <w:numId w:val="25"/>
              </w:numPr>
              <w:autoSpaceDE w:val="0"/>
              <w:autoSpaceDN w:val="0"/>
              <w:adjustRightInd w:val="0"/>
              <w:spacing w:after="0" w:line="240" w:lineRule="auto"/>
              <w:rPr>
                <w:rFonts w:cstheme="minorHAnsi"/>
                <w:color w:val="000000"/>
              </w:rPr>
            </w:pPr>
            <w:r w:rsidRPr="004C58EE">
              <w:rPr>
                <w:rFonts w:cstheme="minorHAnsi"/>
                <w:color w:val="000000"/>
              </w:rPr>
              <w:t>Assign appropriate resources to remediate the gaps?</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636116" w:rsidP="00582E09">
            <w:pPr>
              <w:autoSpaceDE w:val="0"/>
              <w:autoSpaceDN w:val="0"/>
              <w:adjustRightInd w:val="0"/>
              <w:spacing w:after="0" w:line="240" w:lineRule="auto"/>
              <w:rPr>
                <w:rFonts w:cstheme="minorHAnsi"/>
                <w:color w:val="000000"/>
              </w:rPr>
            </w:pPr>
            <w:r>
              <w:rPr>
                <w:rFonts w:cstheme="minorHAnsi"/>
                <w:color w:val="000000"/>
              </w:rPr>
              <w:t xml:space="preserve">Has the Agency established a communication plan to </w:t>
            </w:r>
            <w:r w:rsidR="00582E09">
              <w:rPr>
                <w:rFonts w:cstheme="minorHAnsi"/>
                <w:color w:val="000000"/>
              </w:rPr>
              <w:t xml:space="preserve">disseminate </w:t>
            </w:r>
            <w:r>
              <w:rPr>
                <w:rFonts w:cstheme="minorHAnsi"/>
                <w:color w:val="000000"/>
              </w:rPr>
              <w:t>new</w:t>
            </w:r>
            <w:r w:rsidR="00582E09">
              <w:rPr>
                <w:rFonts w:cstheme="minorHAnsi"/>
                <w:color w:val="000000"/>
              </w:rPr>
              <w:t xml:space="preserve"> information security</w:t>
            </w:r>
            <w:r>
              <w:rPr>
                <w:rFonts w:cstheme="minorHAnsi"/>
                <w:color w:val="000000"/>
              </w:rPr>
              <w:t xml:space="preserve"> controls or changes to existing controls to the Agency personnel?</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r w:rsidR="00636116" w:rsidRPr="00F26424" w:rsidTr="00EF72DF">
        <w:trPr>
          <w:trHeight w:val="332"/>
        </w:trPr>
        <w:tc>
          <w:tcPr>
            <w:tcW w:w="1526" w:type="pct"/>
            <w:vMerge/>
          </w:tcPr>
          <w:p w:rsidR="00636116" w:rsidRDefault="00636116" w:rsidP="009E5BBC">
            <w:pPr>
              <w:spacing w:before="60" w:after="60" w:line="240" w:lineRule="auto"/>
              <w:rPr>
                <w:rFonts w:eastAsia="Calibri" w:cstheme="minorHAnsi"/>
                <w:color w:val="C00000"/>
              </w:rPr>
            </w:pPr>
          </w:p>
        </w:tc>
        <w:tc>
          <w:tcPr>
            <w:tcW w:w="1496" w:type="pct"/>
          </w:tcPr>
          <w:p w:rsidR="00636116" w:rsidRDefault="00582E09" w:rsidP="00582E09">
            <w:pPr>
              <w:autoSpaceDE w:val="0"/>
              <w:autoSpaceDN w:val="0"/>
              <w:adjustRightInd w:val="0"/>
              <w:spacing w:after="0" w:line="240" w:lineRule="auto"/>
              <w:rPr>
                <w:rFonts w:cstheme="minorHAnsi"/>
                <w:color w:val="000000"/>
              </w:rPr>
            </w:pPr>
            <w:r>
              <w:rPr>
                <w:rFonts w:cstheme="minorHAnsi"/>
                <w:color w:val="000000"/>
              </w:rPr>
              <w:t xml:space="preserve">Does </w:t>
            </w:r>
            <w:r w:rsidR="00636116">
              <w:rPr>
                <w:rFonts w:cstheme="minorHAnsi"/>
                <w:color w:val="000000"/>
              </w:rPr>
              <w:t xml:space="preserve">the Agency </w:t>
            </w:r>
            <w:r>
              <w:rPr>
                <w:rFonts w:cstheme="minorHAnsi"/>
                <w:color w:val="000000"/>
              </w:rPr>
              <w:t>reviewed</w:t>
            </w:r>
            <w:r w:rsidR="00636116">
              <w:rPr>
                <w:rFonts w:cstheme="minorHAnsi"/>
                <w:color w:val="000000"/>
              </w:rPr>
              <w:t xml:space="preserve"> controls on an annual basis to ensure these are updated and are in alignment with the State’s risk posture?</w:t>
            </w:r>
          </w:p>
        </w:tc>
        <w:tc>
          <w:tcPr>
            <w:tcW w:w="293" w:type="pct"/>
          </w:tcPr>
          <w:p w:rsidR="00636116" w:rsidRPr="005925C6" w:rsidRDefault="00636116" w:rsidP="005925C6">
            <w:pPr>
              <w:autoSpaceDE w:val="0"/>
              <w:autoSpaceDN w:val="0"/>
              <w:adjustRightInd w:val="0"/>
              <w:spacing w:after="0" w:line="240" w:lineRule="auto"/>
              <w:ind w:left="360"/>
              <w:rPr>
                <w:rFonts w:cstheme="minorHAnsi"/>
                <w:color w:val="000000"/>
              </w:rPr>
            </w:pPr>
          </w:p>
        </w:tc>
        <w:tc>
          <w:tcPr>
            <w:tcW w:w="955" w:type="pct"/>
          </w:tcPr>
          <w:p w:rsidR="00636116" w:rsidRPr="00122FAF" w:rsidRDefault="00636116" w:rsidP="00122FAF">
            <w:pPr>
              <w:autoSpaceDE w:val="0"/>
              <w:autoSpaceDN w:val="0"/>
              <w:adjustRightInd w:val="0"/>
              <w:spacing w:after="0" w:line="240" w:lineRule="auto"/>
              <w:rPr>
                <w:rFonts w:cstheme="minorHAnsi"/>
                <w:color w:val="000000"/>
              </w:rPr>
            </w:pPr>
          </w:p>
        </w:tc>
        <w:tc>
          <w:tcPr>
            <w:tcW w:w="730" w:type="pct"/>
          </w:tcPr>
          <w:p w:rsidR="00636116" w:rsidRPr="00122FAF" w:rsidRDefault="00636116" w:rsidP="00122FAF">
            <w:pPr>
              <w:autoSpaceDE w:val="0"/>
              <w:autoSpaceDN w:val="0"/>
              <w:adjustRightInd w:val="0"/>
              <w:spacing w:after="0" w:line="240" w:lineRule="auto"/>
              <w:rPr>
                <w:rFonts w:cstheme="minorHAnsi"/>
                <w:color w:val="000000"/>
              </w:rPr>
            </w:pPr>
          </w:p>
        </w:tc>
      </w:tr>
    </w:tbl>
    <w:p w:rsidR="00DA4F60" w:rsidRPr="00EE1150" w:rsidRDefault="00DA4F60">
      <w:pPr>
        <w:rPr>
          <w:rFonts w:cstheme="minorHAnsi"/>
        </w:rPr>
      </w:pPr>
    </w:p>
    <w:sectPr w:rsidR="00DA4F60" w:rsidRPr="00EE1150" w:rsidSect="00A26A0B">
      <w:headerReference w:type="even" r:id="rId12"/>
      <w:headerReference w:type="default" r:id="rId13"/>
      <w:footerReference w:type="default" r:id="rId14"/>
      <w:headerReference w:type="first" r:id="rId15"/>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79" w:rsidRDefault="00A05679" w:rsidP="00A26A0B">
      <w:pPr>
        <w:spacing w:after="0" w:line="240" w:lineRule="auto"/>
      </w:pPr>
      <w:r>
        <w:separator/>
      </w:r>
    </w:p>
  </w:endnote>
  <w:endnote w:type="continuationSeparator" w:id="0">
    <w:p w:rsidR="00A05679" w:rsidRDefault="00A05679" w:rsidP="00A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Pr="00A26A0B" w:rsidRDefault="005924A9">
    <w:pPr>
      <w:pStyle w:val="Footer"/>
      <w:rPr>
        <w:b/>
        <w:i/>
        <w:color w:val="FF0000"/>
      </w:rPr>
    </w:pPr>
    <w:r>
      <w:t xml:space="preserve">InfoSec </w:t>
    </w:r>
    <w:r w:rsidR="00A26A0B">
      <w:t xml:space="preserve">Policy Guidance and Training </w:t>
    </w:r>
    <w:r w:rsidR="00A26A0B">
      <w:ptab w:relativeTo="margin" w:alignment="center" w:leader="none"/>
    </w:r>
    <w:r w:rsidR="00A26A0B">
      <w:t>Gap Analysis Worksheet</w:t>
    </w:r>
    <w:r w:rsidR="00A26A0B">
      <w:tab/>
    </w:r>
    <w:r w:rsidR="00A26A0B">
      <w:tab/>
    </w:r>
    <w:r w:rsidR="00A26A0B" w:rsidRPr="00A26A0B">
      <w:rPr>
        <w:b/>
        <w:i/>
        <w:color w:val="FF0000"/>
      </w:rPr>
      <w:ptab w:relativeTo="margin" w:alignment="right" w:leader="none"/>
    </w:r>
    <w:r w:rsidR="00A26A0B" w:rsidRPr="00A26A0B">
      <w:rPr>
        <w:b/>
        <w:i/>
        <w:color w:val="FF0000"/>
      </w:rPr>
      <w:t>Internal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79" w:rsidRDefault="00A05679" w:rsidP="00A26A0B">
      <w:pPr>
        <w:spacing w:after="0" w:line="240" w:lineRule="auto"/>
      </w:pPr>
      <w:r>
        <w:separator/>
      </w:r>
    </w:p>
  </w:footnote>
  <w:footnote w:type="continuationSeparator" w:id="0">
    <w:p w:rsidR="00A05679" w:rsidRDefault="00A05679" w:rsidP="00A2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Default="00A6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Default="00A6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Default="00A6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8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8"/>
    <w:multiLevelType w:val="hybridMultilevel"/>
    <w:tmpl w:val="3A486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A36DF"/>
    <w:multiLevelType w:val="hybridMultilevel"/>
    <w:tmpl w:val="6FD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0E54"/>
    <w:multiLevelType w:val="hybridMultilevel"/>
    <w:tmpl w:val="E1DE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B4514"/>
    <w:multiLevelType w:val="hybridMultilevel"/>
    <w:tmpl w:val="C6E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17CE5"/>
    <w:multiLevelType w:val="hybridMultilevel"/>
    <w:tmpl w:val="5FCED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9776E"/>
    <w:multiLevelType w:val="hybridMultilevel"/>
    <w:tmpl w:val="FB3CD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A0A07"/>
    <w:multiLevelType w:val="hybridMultilevel"/>
    <w:tmpl w:val="CDE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95F38"/>
    <w:multiLevelType w:val="hybridMultilevel"/>
    <w:tmpl w:val="88D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578A2"/>
    <w:multiLevelType w:val="hybridMultilevel"/>
    <w:tmpl w:val="880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82AB2"/>
    <w:multiLevelType w:val="hybridMultilevel"/>
    <w:tmpl w:val="541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43BB"/>
    <w:multiLevelType w:val="multilevel"/>
    <w:tmpl w:val="AA3AF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E50B0F"/>
    <w:multiLevelType w:val="multilevel"/>
    <w:tmpl w:val="CCFEAD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DA2F37"/>
    <w:multiLevelType w:val="hybridMultilevel"/>
    <w:tmpl w:val="3FE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24FD7"/>
    <w:multiLevelType w:val="hybridMultilevel"/>
    <w:tmpl w:val="587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22B8F"/>
    <w:multiLevelType w:val="hybridMultilevel"/>
    <w:tmpl w:val="8854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D58B0"/>
    <w:multiLevelType w:val="hybridMultilevel"/>
    <w:tmpl w:val="4AEC8F4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nsid w:val="3AE527F0"/>
    <w:multiLevelType w:val="hybridMultilevel"/>
    <w:tmpl w:val="D5E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33BAD"/>
    <w:multiLevelType w:val="hybridMultilevel"/>
    <w:tmpl w:val="D13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31727"/>
    <w:multiLevelType w:val="hybridMultilevel"/>
    <w:tmpl w:val="F2D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04A9F"/>
    <w:multiLevelType w:val="hybridMultilevel"/>
    <w:tmpl w:val="F7C62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6C761E"/>
    <w:multiLevelType w:val="hybridMultilevel"/>
    <w:tmpl w:val="3EB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06D33"/>
    <w:multiLevelType w:val="hybridMultilevel"/>
    <w:tmpl w:val="F09E9D1E"/>
    <w:lvl w:ilvl="0" w:tplc="506A4D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718B8"/>
    <w:multiLevelType w:val="hybridMultilevel"/>
    <w:tmpl w:val="0EE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2012C"/>
    <w:multiLevelType w:val="hybridMultilevel"/>
    <w:tmpl w:val="21A6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246A2"/>
    <w:multiLevelType w:val="multilevel"/>
    <w:tmpl w:val="DC5C78C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2A39C3"/>
    <w:multiLevelType w:val="hybridMultilevel"/>
    <w:tmpl w:val="703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23"/>
  </w:num>
  <w:num w:numId="5">
    <w:abstractNumId w:val="17"/>
  </w:num>
  <w:num w:numId="6">
    <w:abstractNumId w:val="0"/>
  </w:num>
  <w:num w:numId="7">
    <w:abstractNumId w:val="5"/>
  </w:num>
  <w:num w:numId="8">
    <w:abstractNumId w:val="19"/>
  </w:num>
  <w:num w:numId="9">
    <w:abstractNumId w:val="4"/>
  </w:num>
  <w:num w:numId="10">
    <w:abstractNumId w:val="24"/>
  </w:num>
  <w:num w:numId="11">
    <w:abstractNumId w:val="7"/>
  </w:num>
  <w:num w:numId="12">
    <w:abstractNumId w:val="12"/>
  </w:num>
  <w:num w:numId="13">
    <w:abstractNumId w:val="16"/>
  </w:num>
  <w:num w:numId="14">
    <w:abstractNumId w:val="6"/>
  </w:num>
  <w:num w:numId="15">
    <w:abstractNumId w:val="3"/>
  </w:num>
  <w:num w:numId="16">
    <w:abstractNumId w:val="9"/>
  </w:num>
  <w:num w:numId="17">
    <w:abstractNumId w:val="8"/>
  </w:num>
  <w:num w:numId="18">
    <w:abstractNumId w:val="25"/>
  </w:num>
  <w:num w:numId="19">
    <w:abstractNumId w:val="14"/>
  </w:num>
  <w:num w:numId="20">
    <w:abstractNumId w:val="20"/>
  </w:num>
  <w:num w:numId="21">
    <w:abstractNumId w:val="2"/>
  </w:num>
  <w:num w:numId="22">
    <w:abstractNumId w:val="18"/>
  </w:num>
  <w:num w:numId="23">
    <w:abstractNumId w:val="13"/>
  </w:num>
  <w:num w:numId="24">
    <w:abstractNumId w:val="2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EF"/>
    <w:rsid w:val="00004C0D"/>
    <w:rsid w:val="000072E2"/>
    <w:rsid w:val="0002611A"/>
    <w:rsid w:val="00031EFB"/>
    <w:rsid w:val="00035D67"/>
    <w:rsid w:val="000473EF"/>
    <w:rsid w:val="00047537"/>
    <w:rsid w:val="000504B6"/>
    <w:rsid w:val="00072B31"/>
    <w:rsid w:val="0008378E"/>
    <w:rsid w:val="000A1F2B"/>
    <w:rsid w:val="000A4BC1"/>
    <w:rsid w:val="000A60B1"/>
    <w:rsid w:val="000D5474"/>
    <w:rsid w:val="000E11B6"/>
    <w:rsid w:val="000E5580"/>
    <w:rsid w:val="000E5D5B"/>
    <w:rsid w:val="000E7329"/>
    <w:rsid w:val="000F1712"/>
    <w:rsid w:val="00105118"/>
    <w:rsid w:val="00105A09"/>
    <w:rsid w:val="001111D7"/>
    <w:rsid w:val="00117C37"/>
    <w:rsid w:val="00117ECA"/>
    <w:rsid w:val="00122FAF"/>
    <w:rsid w:val="001261BB"/>
    <w:rsid w:val="0013429F"/>
    <w:rsid w:val="00153FDF"/>
    <w:rsid w:val="00155176"/>
    <w:rsid w:val="0016677B"/>
    <w:rsid w:val="00171770"/>
    <w:rsid w:val="00171C8F"/>
    <w:rsid w:val="00173457"/>
    <w:rsid w:val="00185D52"/>
    <w:rsid w:val="00186F34"/>
    <w:rsid w:val="00192D13"/>
    <w:rsid w:val="001A06CF"/>
    <w:rsid w:val="001B0223"/>
    <w:rsid w:val="001B48C5"/>
    <w:rsid w:val="001B51D6"/>
    <w:rsid w:val="001C16A7"/>
    <w:rsid w:val="001D545D"/>
    <w:rsid w:val="001E0E04"/>
    <w:rsid w:val="001E3C15"/>
    <w:rsid w:val="001E7282"/>
    <w:rsid w:val="001F356C"/>
    <w:rsid w:val="002061BA"/>
    <w:rsid w:val="0021293F"/>
    <w:rsid w:val="0022004F"/>
    <w:rsid w:val="00231C71"/>
    <w:rsid w:val="00232E64"/>
    <w:rsid w:val="00233AD5"/>
    <w:rsid w:val="002370AE"/>
    <w:rsid w:val="0024593D"/>
    <w:rsid w:val="002673BF"/>
    <w:rsid w:val="00274044"/>
    <w:rsid w:val="00275219"/>
    <w:rsid w:val="0027529F"/>
    <w:rsid w:val="00276070"/>
    <w:rsid w:val="00276F63"/>
    <w:rsid w:val="00280A22"/>
    <w:rsid w:val="00281083"/>
    <w:rsid w:val="00282E80"/>
    <w:rsid w:val="002854E4"/>
    <w:rsid w:val="00295E3E"/>
    <w:rsid w:val="002A5402"/>
    <w:rsid w:val="002A5F62"/>
    <w:rsid w:val="002B660F"/>
    <w:rsid w:val="002B6D20"/>
    <w:rsid w:val="002D649A"/>
    <w:rsid w:val="002E4D94"/>
    <w:rsid w:val="002E63C9"/>
    <w:rsid w:val="002F5436"/>
    <w:rsid w:val="0030071A"/>
    <w:rsid w:val="00300874"/>
    <w:rsid w:val="003108F8"/>
    <w:rsid w:val="0032233D"/>
    <w:rsid w:val="003348F3"/>
    <w:rsid w:val="00335431"/>
    <w:rsid w:val="00336625"/>
    <w:rsid w:val="003572DC"/>
    <w:rsid w:val="00367CB2"/>
    <w:rsid w:val="00370FF1"/>
    <w:rsid w:val="00374E61"/>
    <w:rsid w:val="0039088F"/>
    <w:rsid w:val="00393304"/>
    <w:rsid w:val="003934F5"/>
    <w:rsid w:val="0039683C"/>
    <w:rsid w:val="003A1F7C"/>
    <w:rsid w:val="003A3D93"/>
    <w:rsid w:val="003A5D64"/>
    <w:rsid w:val="003B329A"/>
    <w:rsid w:val="003B33A3"/>
    <w:rsid w:val="003B4D62"/>
    <w:rsid w:val="003C11BA"/>
    <w:rsid w:val="003C25A2"/>
    <w:rsid w:val="003C5D14"/>
    <w:rsid w:val="003D23F8"/>
    <w:rsid w:val="003F3FDD"/>
    <w:rsid w:val="003F5ED7"/>
    <w:rsid w:val="003F78F0"/>
    <w:rsid w:val="00404490"/>
    <w:rsid w:val="0043419A"/>
    <w:rsid w:val="00454D10"/>
    <w:rsid w:val="004672DB"/>
    <w:rsid w:val="004746C0"/>
    <w:rsid w:val="0048538D"/>
    <w:rsid w:val="004901AC"/>
    <w:rsid w:val="004A4663"/>
    <w:rsid w:val="004A5FB6"/>
    <w:rsid w:val="004A6B99"/>
    <w:rsid w:val="004C58EE"/>
    <w:rsid w:val="004D1194"/>
    <w:rsid w:val="004D26C6"/>
    <w:rsid w:val="004E2C80"/>
    <w:rsid w:val="004F3ADE"/>
    <w:rsid w:val="0050412F"/>
    <w:rsid w:val="005106A5"/>
    <w:rsid w:val="005170D8"/>
    <w:rsid w:val="0052227D"/>
    <w:rsid w:val="0053058E"/>
    <w:rsid w:val="00534825"/>
    <w:rsid w:val="00535602"/>
    <w:rsid w:val="00540054"/>
    <w:rsid w:val="00544DA7"/>
    <w:rsid w:val="005456B7"/>
    <w:rsid w:val="00551E99"/>
    <w:rsid w:val="0055776C"/>
    <w:rsid w:val="00563F0C"/>
    <w:rsid w:val="00582E09"/>
    <w:rsid w:val="0059200D"/>
    <w:rsid w:val="005924A9"/>
    <w:rsid w:val="005925C6"/>
    <w:rsid w:val="00596AA7"/>
    <w:rsid w:val="005A5366"/>
    <w:rsid w:val="005A7836"/>
    <w:rsid w:val="005B463B"/>
    <w:rsid w:val="005B70A5"/>
    <w:rsid w:val="005C160C"/>
    <w:rsid w:val="005C4C9A"/>
    <w:rsid w:val="005D1044"/>
    <w:rsid w:val="005E0A1E"/>
    <w:rsid w:val="005E218E"/>
    <w:rsid w:val="005E6A71"/>
    <w:rsid w:val="005E6BC5"/>
    <w:rsid w:val="005F33D5"/>
    <w:rsid w:val="005F7F82"/>
    <w:rsid w:val="00600EE1"/>
    <w:rsid w:val="00605746"/>
    <w:rsid w:val="006075EB"/>
    <w:rsid w:val="00636116"/>
    <w:rsid w:val="00636DEF"/>
    <w:rsid w:val="00637641"/>
    <w:rsid w:val="00667624"/>
    <w:rsid w:val="00671422"/>
    <w:rsid w:val="0067517B"/>
    <w:rsid w:val="006914E3"/>
    <w:rsid w:val="00692ED6"/>
    <w:rsid w:val="006942C2"/>
    <w:rsid w:val="006A56AA"/>
    <w:rsid w:val="006A6720"/>
    <w:rsid w:val="006B377F"/>
    <w:rsid w:val="006B4C70"/>
    <w:rsid w:val="006B63F3"/>
    <w:rsid w:val="006C0FCA"/>
    <w:rsid w:val="006C18FB"/>
    <w:rsid w:val="006C1FA1"/>
    <w:rsid w:val="006C5716"/>
    <w:rsid w:val="006D51F4"/>
    <w:rsid w:val="006D79C6"/>
    <w:rsid w:val="006E43E1"/>
    <w:rsid w:val="006E7608"/>
    <w:rsid w:val="00701775"/>
    <w:rsid w:val="00704408"/>
    <w:rsid w:val="007068CC"/>
    <w:rsid w:val="007134CB"/>
    <w:rsid w:val="00713FD4"/>
    <w:rsid w:val="00723C38"/>
    <w:rsid w:val="00731A96"/>
    <w:rsid w:val="007351FA"/>
    <w:rsid w:val="00741305"/>
    <w:rsid w:val="00747A74"/>
    <w:rsid w:val="00764A8C"/>
    <w:rsid w:val="00784A7C"/>
    <w:rsid w:val="00785CA3"/>
    <w:rsid w:val="00790FA1"/>
    <w:rsid w:val="00796EF5"/>
    <w:rsid w:val="007B517A"/>
    <w:rsid w:val="007B6786"/>
    <w:rsid w:val="007C0C76"/>
    <w:rsid w:val="007C4911"/>
    <w:rsid w:val="007D1C85"/>
    <w:rsid w:val="007D4DB5"/>
    <w:rsid w:val="007E5691"/>
    <w:rsid w:val="007F6955"/>
    <w:rsid w:val="007F7501"/>
    <w:rsid w:val="00802AFF"/>
    <w:rsid w:val="00804279"/>
    <w:rsid w:val="0081148C"/>
    <w:rsid w:val="00813008"/>
    <w:rsid w:val="00840466"/>
    <w:rsid w:val="00843E21"/>
    <w:rsid w:val="00845C71"/>
    <w:rsid w:val="00852623"/>
    <w:rsid w:val="008603F5"/>
    <w:rsid w:val="00871C74"/>
    <w:rsid w:val="00872D18"/>
    <w:rsid w:val="00887BBA"/>
    <w:rsid w:val="00894BEB"/>
    <w:rsid w:val="008A0135"/>
    <w:rsid w:val="008A37B0"/>
    <w:rsid w:val="008B6D3E"/>
    <w:rsid w:val="008C01F3"/>
    <w:rsid w:val="008D1D89"/>
    <w:rsid w:val="008D3F1A"/>
    <w:rsid w:val="008F1030"/>
    <w:rsid w:val="008F1543"/>
    <w:rsid w:val="00904DD6"/>
    <w:rsid w:val="00934A9C"/>
    <w:rsid w:val="0094113A"/>
    <w:rsid w:val="00943249"/>
    <w:rsid w:val="0094551D"/>
    <w:rsid w:val="00946F21"/>
    <w:rsid w:val="00950AA5"/>
    <w:rsid w:val="00955859"/>
    <w:rsid w:val="00955FE7"/>
    <w:rsid w:val="009647A0"/>
    <w:rsid w:val="00966F39"/>
    <w:rsid w:val="009722D1"/>
    <w:rsid w:val="009747F5"/>
    <w:rsid w:val="009877F4"/>
    <w:rsid w:val="00992143"/>
    <w:rsid w:val="009B3880"/>
    <w:rsid w:val="009C5737"/>
    <w:rsid w:val="009D186C"/>
    <w:rsid w:val="009D5ECB"/>
    <w:rsid w:val="009E4F84"/>
    <w:rsid w:val="009E5BBC"/>
    <w:rsid w:val="009E705A"/>
    <w:rsid w:val="009F2BB9"/>
    <w:rsid w:val="009F60EC"/>
    <w:rsid w:val="009F6A5B"/>
    <w:rsid w:val="00A013ED"/>
    <w:rsid w:val="00A01FCC"/>
    <w:rsid w:val="00A02DFA"/>
    <w:rsid w:val="00A05679"/>
    <w:rsid w:val="00A059DD"/>
    <w:rsid w:val="00A07363"/>
    <w:rsid w:val="00A12A9B"/>
    <w:rsid w:val="00A1607C"/>
    <w:rsid w:val="00A22B7B"/>
    <w:rsid w:val="00A239E5"/>
    <w:rsid w:val="00A2482D"/>
    <w:rsid w:val="00A24832"/>
    <w:rsid w:val="00A26A0B"/>
    <w:rsid w:val="00A40ED3"/>
    <w:rsid w:val="00A46437"/>
    <w:rsid w:val="00A63ED4"/>
    <w:rsid w:val="00A6480A"/>
    <w:rsid w:val="00A706B2"/>
    <w:rsid w:val="00A7393A"/>
    <w:rsid w:val="00A7443F"/>
    <w:rsid w:val="00A90426"/>
    <w:rsid w:val="00A966CE"/>
    <w:rsid w:val="00A97595"/>
    <w:rsid w:val="00AA1055"/>
    <w:rsid w:val="00AA69C0"/>
    <w:rsid w:val="00AB47E7"/>
    <w:rsid w:val="00AC1967"/>
    <w:rsid w:val="00AD1D26"/>
    <w:rsid w:val="00AD7F19"/>
    <w:rsid w:val="00AE2307"/>
    <w:rsid w:val="00AE65A4"/>
    <w:rsid w:val="00B03614"/>
    <w:rsid w:val="00B05E8A"/>
    <w:rsid w:val="00B20860"/>
    <w:rsid w:val="00B21537"/>
    <w:rsid w:val="00B23A4A"/>
    <w:rsid w:val="00B248D0"/>
    <w:rsid w:val="00B27CE2"/>
    <w:rsid w:val="00B323F2"/>
    <w:rsid w:val="00B356D3"/>
    <w:rsid w:val="00B4237B"/>
    <w:rsid w:val="00B43D5D"/>
    <w:rsid w:val="00B45C2B"/>
    <w:rsid w:val="00B50605"/>
    <w:rsid w:val="00B56C10"/>
    <w:rsid w:val="00B7105C"/>
    <w:rsid w:val="00B72242"/>
    <w:rsid w:val="00B72A7D"/>
    <w:rsid w:val="00B75278"/>
    <w:rsid w:val="00B81A72"/>
    <w:rsid w:val="00B84F54"/>
    <w:rsid w:val="00B87059"/>
    <w:rsid w:val="00B92821"/>
    <w:rsid w:val="00BB5C59"/>
    <w:rsid w:val="00BB6789"/>
    <w:rsid w:val="00BC1B70"/>
    <w:rsid w:val="00BC32C8"/>
    <w:rsid w:val="00BC3A53"/>
    <w:rsid w:val="00BC77B6"/>
    <w:rsid w:val="00BD1800"/>
    <w:rsid w:val="00BD3BF4"/>
    <w:rsid w:val="00BF467A"/>
    <w:rsid w:val="00BF49DC"/>
    <w:rsid w:val="00C10138"/>
    <w:rsid w:val="00C15DEE"/>
    <w:rsid w:val="00C17A1D"/>
    <w:rsid w:val="00C204F1"/>
    <w:rsid w:val="00C233CF"/>
    <w:rsid w:val="00C32963"/>
    <w:rsid w:val="00C34AF5"/>
    <w:rsid w:val="00C35DCE"/>
    <w:rsid w:val="00C40066"/>
    <w:rsid w:val="00C42F65"/>
    <w:rsid w:val="00C515DD"/>
    <w:rsid w:val="00C64DB4"/>
    <w:rsid w:val="00C6599F"/>
    <w:rsid w:val="00C76665"/>
    <w:rsid w:val="00C773D2"/>
    <w:rsid w:val="00C91A0C"/>
    <w:rsid w:val="00C92E32"/>
    <w:rsid w:val="00C932C8"/>
    <w:rsid w:val="00C939B8"/>
    <w:rsid w:val="00C96E02"/>
    <w:rsid w:val="00CA00C2"/>
    <w:rsid w:val="00CA1A55"/>
    <w:rsid w:val="00CC5219"/>
    <w:rsid w:val="00CE0179"/>
    <w:rsid w:val="00CF5A5C"/>
    <w:rsid w:val="00D153BC"/>
    <w:rsid w:val="00D1595C"/>
    <w:rsid w:val="00D254B9"/>
    <w:rsid w:val="00D448F1"/>
    <w:rsid w:val="00D501A3"/>
    <w:rsid w:val="00D50E7F"/>
    <w:rsid w:val="00D520D1"/>
    <w:rsid w:val="00D60A23"/>
    <w:rsid w:val="00D62345"/>
    <w:rsid w:val="00D633A3"/>
    <w:rsid w:val="00D67D84"/>
    <w:rsid w:val="00D70B91"/>
    <w:rsid w:val="00D742CE"/>
    <w:rsid w:val="00D764CA"/>
    <w:rsid w:val="00D8105E"/>
    <w:rsid w:val="00D90575"/>
    <w:rsid w:val="00D91918"/>
    <w:rsid w:val="00D93363"/>
    <w:rsid w:val="00D97999"/>
    <w:rsid w:val="00DA4F60"/>
    <w:rsid w:val="00DA4F7C"/>
    <w:rsid w:val="00DA62F9"/>
    <w:rsid w:val="00DA6CC9"/>
    <w:rsid w:val="00DA6D63"/>
    <w:rsid w:val="00DB6D5B"/>
    <w:rsid w:val="00DD285B"/>
    <w:rsid w:val="00DD485B"/>
    <w:rsid w:val="00DD61A2"/>
    <w:rsid w:val="00DE4EB7"/>
    <w:rsid w:val="00DE5149"/>
    <w:rsid w:val="00DE7851"/>
    <w:rsid w:val="00DF15E6"/>
    <w:rsid w:val="00DF6E3A"/>
    <w:rsid w:val="00E13FA3"/>
    <w:rsid w:val="00E16373"/>
    <w:rsid w:val="00E237D3"/>
    <w:rsid w:val="00E4462D"/>
    <w:rsid w:val="00E44ABA"/>
    <w:rsid w:val="00E459C2"/>
    <w:rsid w:val="00E478C5"/>
    <w:rsid w:val="00E51250"/>
    <w:rsid w:val="00E9366B"/>
    <w:rsid w:val="00E94102"/>
    <w:rsid w:val="00E95375"/>
    <w:rsid w:val="00EA767B"/>
    <w:rsid w:val="00EC1944"/>
    <w:rsid w:val="00EC2448"/>
    <w:rsid w:val="00EC2BFA"/>
    <w:rsid w:val="00ED1A8E"/>
    <w:rsid w:val="00ED3EF5"/>
    <w:rsid w:val="00ED52EF"/>
    <w:rsid w:val="00ED588F"/>
    <w:rsid w:val="00EE1150"/>
    <w:rsid w:val="00EF72DF"/>
    <w:rsid w:val="00F00758"/>
    <w:rsid w:val="00F02EEC"/>
    <w:rsid w:val="00F15750"/>
    <w:rsid w:val="00F23B45"/>
    <w:rsid w:val="00F24A45"/>
    <w:rsid w:val="00F26424"/>
    <w:rsid w:val="00F311BB"/>
    <w:rsid w:val="00F313FC"/>
    <w:rsid w:val="00F323A9"/>
    <w:rsid w:val="00F4124B"/>
    <w:rsid w:val="00F51906"/>
    <w:rsid w:val="00F632E2"/>
    <w:rsid w:val="00F63387"/>
    <w:rsid w:val="00F64D3D"/>
    <w:rsid w:val="00F66D1C"/>
    <w:rsid w:val="00F71A09"/>
    <w:rsid w:val="00F776B9"/>
    <w:rsid w:val="00F856CE"/>
    <w:rsid w:val="00FA509D"/>
    <w:rsid w:val="00FA5892"/>
    <w:rsid w:val="00FB3583"/>
    <w:rsid w:val="00FB6898"/>
    <w:rsid w:val="00FB6C6A"/>
    <w:rsid w:val="00FD3FAD"/>
    <w:rsid w:val="00FE00FD"/>
    <w:rsid w:val="00FE1C21"/>
    <w:rsid w:val="00FE1DA0"/>
    <w:rsid w:val="00FE2AB2"/>
    <w:rsid w:val="00FE2BBB"/>
    <w:rsid w:val="00FE7338"/>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202F-64B4-450E-8EFF-66008ADA079E}">
  <ds:schemaRef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sharepoint/v3"/>
    <ds:schemaRef ds:uri="http://schemas.microsoft.com/office/2006/documentManagement/types"/>
  </ds:schemaRefs>
</ds:datastoreItem>
</file>

<file path=customXml/itemProps2.xml><?xml version="1.0" encoding="utf-8"?>
<ds:datastoreItem xmlns:ds="http://schemas.openxmlformats.org/officeDocument/2006/customXml" ds:itemID="{29246510-3830-49C6-884D-30E13B6E3637}">
  <ds:schemaRefs>
    <ds:schemaRef ds:uri="http://schemas.microsoft.com/sharepoint/v3/contenttype/forms"/>
  </ds:schemaRefs>
</ds:datastoreItem>
</file>

<file path=customXml/itemProps3.xml><?xml version="1.0" encoding="utf-8"?>
<ds:datastoreItem xmlns:ds="http://schemas.openxmlformats.org/officeDocument/2006/customXml" ds:itemID="{DED2CAD2-4936-4703-86FE-1CB981D1C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C3ED1C-4F81-4235-BFE8-399ABE6F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Salgaonkar, Vikram</dc:creator>
  <cp:lastModifiedBy>Shelton, Michael</cp:lastModifiedBy>
  <cp:revision>2</cp:revision>
  <dcterms:created xsi:type="dcterms:W3CDTF">2015-06-05T20:04:00Z</dcterms:created>
  <dcterms:modified xsi:type="dcterms:W3CDTF">2015-06-05T20:04:00Z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