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8A33F" w14:textId="1C47DBFE" w:rsidR="00432AFE" w:rsidRDefault="002A1177" w:rsidP="00432AFE">
      <w:pPr>
        <w:pStyle w:val="BodyText"/>
        <w:tabs>
          <w:tab w:val="left" w:pos="3920"/>
        </w:tabs>
        <w:ind w:left="115" w:firstLine="0"/>
        <w:rPr>
          <w:rFonts w:ascii="Times New Roman"/>
          <w:sz w:val="20"/>
        </w:rPr>
      </w:pPr>
      <w:r>
        <w:rPr>
          <w:rFonts w:ascii="Times New Roman"/>
          <w:sz w:val="20"/>
        </w:rPr>
        <w:tab/>
      </w:r>
    </w:p>
    <w:p w14:paraId="76E1568F" w14:textId="5F7E7CDA" w:rsidR="005E7342" w:rsidRPr="00432AFE" w:rsidRDefault="00EA3851" w:rsidP="00DE2745">
      <w:pPr>
        <w:pStyle w:val="BodyText"/>
        <w:tabs>
          <w:tab w:val="left" w:pos="3920"/>
        </w:tabs>
        <w:ind w:left="115" w:firstLine="0"/>
        <w:jc w:val="center"/>
        <w:rPr>
          <w:rFonts w:ascii="Times New Roman"/>
          <w:b/>
          <w:bCs/>
          <w:sz w:val="23"/>
        </w:rPr>
      </w:pPr>
      <w:r w:rsidRPr="00432AFE">
        <w:rPr>
          <w:b/>
          <w:bCs/>
          <w:color w:val="1772DB"/>
        </w:rPr>
        <w:t>Military</w:t>
      </w:r>
      <w:r w:rsidRPr="00432AFE">
        <w:rPr>
          <w:b/>
          <w:bCs/>
          <w:color w:val="1772DB"/>
          <w:spacing w:val="-8"/>
        </w:rPr>
        <w:t xml:space="preserve"> </w:t>
      </w:r>
      <w:r w:rsidRPr="00432AFE">
        <w:rPr>
          <w:b/>
          <w:bCs/>
          <w:color w:val="1772DB"/>
          <w:spacing w:val="-2"/>
        </w:rPr>
        <w:t>Leave</w:t>
      </w:r>
    </w:p>
    <w:p w14:paraId="3DC2AA21" w14:textId="77777777" w:rsidR="005E7342" w:rsidRDefault="005E7342" w:rsidP="00DE2745">
      <w:pPr>
        <w:pStyle w:val="BodyText"/>
        <w:ind w:left="0" w:firstLine="0"/>
        <w:rPr>
          <w:b/>
          <w:sz w:val="16"/>
        </w:rPr>
      </w:pPr>
    </w:p>
    <w:p w14:paraId="1F725773" w14:textId="60523D73" w:rsidR="005E7342" w:rsidRPr="00DE2745" w:rsidRDefault="00EA3851" w:rsidP="00057BB9">
      <w:pPr>
        <w:spacing w:line="276" w:lineRule="auto"/>
        <w:ind w:left="120"/>
        <w:rPr>
          <w:b/>
        </w:rPr>
      </w:pPr>
      <w:r w:rsidRPr="00DE2745">
        <w:rPr>
          <w:b/>
          <w:color w:val="1772DB"/>
        </w:rPr>
        <w:t>General</w:t>
      </w:r>
      <w:r w:rsidRPr="00DE2745">
        <w:rPr>
          <w:b/>
          <w:color w:val="1772DB"/>
          <w:spacing w:val="-8"/>
        </w:rPr>
        <w:t xml:space="preserve"> </w:t>
      </w:r>
      <w:r w:rsidRPr="00DE2745">
        <w:rPr>
          <w:b/>
          <w:color w:val="1772DB"/>
          <w:spacing w:val="-2"/>
        </w:rPr>
        <w:t>Information</w:t>
      </w:r>
    </w:p>
    <w:p w14:paraId="6314CCF5" w14:textId="5D3E3474" w:rsidR="002956F2" w:rsidRPr="00DE2745" w:rsidRDefault="002956F2" w:rsidP="00057BB9">
      <w:pPr>
        <w:pStyle w:val="ListParagraph"/>
        <w:numPr>
          <w:ilvl w:val="0"/>
          <w:numId w:val="1"/>
        </w:numPr>
        <w:tabs>
          <w:tab w:val="left" w:pos="840"/>
        </w:tabs>
        <w:spacing w:before="0" w:line="276" w:lineRule="auto"/>
        <w:rPr>
          <w:color w:val="323232"/>
        </w:rPr>
      </w:pPr>
      <w:r w:rsidRPr="00DE2745">
        <w:rPr>
          <w:color w:val="323232"/>
        </w:rPr>
        <w:t>Paid military leave may apply to employees in full-time equivalent (FTE), temporary grant (TGE), time-limited project (TLP) and state temporary positions.</w:t>
      </w:r>
    </w:p>
    <w:p w14:paraId="00919B0B" w14:textId="1FE37B73" w:rsidR="005E7342" w:rsidRPr="00DE2745" w:rsidRDefault="00EA3851" w:rsidP="00057BB9">
      <w:pPr>
        <w:pStyle w:val="ListParagraph"/>
        <w:numPr>
          <w:ilvl w:val="0"/>
          <w:numId w:val="1"/>
        </w:numPr>
        <w:tabs>
          <w:tab w:val="left" w:pos="840"/>
        </w:tabs>
        <w:spacing w:before="0" w:line="276" w:lineRule="auto"/>
      </w:pPr>
      <w:r w:rsidRPr="00DE2745">
        <w:rPr>
          <w:color w:val="323232"/>
        </w:rPr>
        <w:t>Employees</w:t>
      </w:r>
      <w:r w:rsidRPr="00DE2745">
        <w:rPr>
          <w:color w:val="323232"/>
          <w:spacing w:val="-3"/>
        </w:rPr>
        <w:t xml:space="preserve"> </w:t>
      </w:r>
      <w:r w:rsidRPr="00DE2745">
        <w:rPr>
          <w:color w:val="323232"/>
        </w:rPr>
        <w:t>with</w:t>
      </w:r>
      <w:r w:rsidRPr="00DE2745">
        <w:rPr>
          <w:color w:val="323232"/>
          <w:spacing w:val="-3"/>
        </w:rPr>
        <w:t xml:space="preserve"> </w:t>
      </w:r>
      <w:r w:rsidRPr="00DE2745">
        <w:rPr>
          <w:color w:val="323232"/>
        </w:rPr>
        <w:t>official</w:t>
      </w:r>
      <w:r w:rsidRPr="00DE2745">
        <w:rPr>
          <w:color w:val="323232"/>
          <w:spacing w:val="-3"/>
        </w:rPr>
        <w:t xml:space="preserve"> </w:t>
      </w:r>
      <w:r w:rsidRPr="00DE2745">
        <w:rPr>
          <w:color w:val="323232"/>
        </w:rPr>
        <w:t>military</w:t>
      </w:r>
      <w:r w:rsidRPr="00DE2745">
        <w:rPr>
          <w:color w:val="323232"/>
          <w:spacing w:val="-3"/>
        </w:rPr>
        <w:t xml:space="preserve"> </w:t>
      </w:r>
      <w:r w:rsidRPr="00DE2745">
        <w:rPr>
          <w:color w:val="323232"/>
        </w:rPr>
        <w:t>orders</w:t>
      </w:r>
      <w:r w:rsidRPr="00DE2745">
        <w:rPr>
          <w:color w:val="323232"/>
          <w:spacing w:val="-3"/>
        </w:rPr>
        <w:t xml:space="preserve"> </w:t>
      </w:r>
      <w:r w:rsidRPr="00DE2745">
        <w:rPr>
          <w:color w:val="323232"/>
        </w:rPr>
        <w:t>are</w:t>
      </w:r>
      <w:r w:rsidRPr="00DE2745">
        <w:rPr>
          <w:color w:val="323232"/>
          <w:spacing w:val="-3"/>
        </w:rPr>
        <w:t xml:space="preserve"> </w:t>
      </w:r>
      <w:r w:rsidRPr="00DE2745">
        <w:rPr>
          <w:color w:val="323232"/>
        </w:rPr>
        <w:t>eligible</w:t>
      </w:r>
      <w:r w:rsidRPr="00DE2745">
        <w:rPr>
          <w:color w:val="323232"/>
          <w:spacing w:val="-3"/>
        </w:rPr>
        <w:t xml:space="preserve"> </w:t>
      </w:r>
      <w:r w:rsidRPr="00DE2745">
        <w:rPr>
          <w:color w:val="323232"/>
        </w:rPr>
        <w:t xml:space="preserve">for paid military leave to engage in training or any other duties to which they are lawfully ordered. </w:t>
      </w:r>
    </w:p>
    <w:p w14:paraId="6CF59450" w14:textId="77777777" w:rsidR="005E7342" w:rsidRPr="00DE2745" w:rsidRDefault="00EA3851" w:rsidP="00057BB9">
      <w:pPr>
        <w:pStyle w:val="ListParagraph"/>
        <w:numPr>
          <w:ilvl w:val="0"/>
          <w:numId w:val="1"/>
        </w:numPr>
        <w:tabs>
          <w:tab w:val="left" w:pos="840"/>
        </w:tabs>
        <w:spacing w:before="0" w:line="276" w:lineRule="auto"/>
        <w:ind w:right="117"/>
      </w:pPr>
      <w:r w:rsidRPr="00DE2745">
        <w:rPr>
          <w:color w:val="323232"/>
        </w:rPr>
        <w:t>All written or oral orders are considered official military orders when issued by an official military authority. An employee is required to provide official written military orders at the agency's request; however, written military orders may not be available before the employee is required to leave for military service.</w:t>
      </w:r>
    </w:p>
    <w:p w14:paraId="2447BE6C" w14:textId="312AD379" w:rsidR="005E7342" w:rsidRPr="00DE2745" w:rsidRDefault="00EA3851" w:rsidP="00057BB9">
      <w:pPr>
        <w:pStyle w:val="ListParagraph"/>
        <w:numPr>
          <w:ilvl w:val="0"/>
          <w:numId w:val="1"/>
        </w:numPr>
        <w:tabs>
          <w:tab w:val="left" w:pos="840"/>
        </w:tabs>
        <w:spacing w:before="0" w:line="276" w:lineRule="auto"/>
      </w:pPr>
      <w:r w:rsidRPr="00DE2745">
        <w:rPr>
          <w:color w:val="323232"/>
        </w:rPr>
        <w:t>An employee may use the 15 regularly scheduled average workdays normally used annually for short‐term</w:t>
      </w:r>
      <w:r w:rsidRPr="00DE2745">
        <w:rPr>
          <w:color w:val="323232"/>
          <w:spacing w:val="-1"/>
        </w:rPr>
        <w:t xml:space="preserve"> </w:t>
      </w:r>
      <w:r w:rsidRPr="00DE2745">
        <w:rPr>
          <w:color w:val="323232"/>
        </w:rPr>
        <w:t>military</w:t>
      </w:r>
      <w:r w:rsidRPr="00DE2745">
        <w:rPr>
          <w:color w:val="323232"/>
          <w:spacing w:val="-1"/>
        </w:rPr>
        <w:t xml:space="preserve"> </w:t>
      </w:r>
      <w:r w:rsidRPr="00DE2745">
        <w:rPr>
          <w:color w:val="323232"/>
        </w:rPr>
        <w:t>training</w:t>
      </w:r>
      <w:r w:rsidRPr="00DE2745">
        <w:rPr>
          <w:color w:val="323232"/>
          <w:spacing w:val="-1"/>
        </w:rPr>
        <w:t xml:space="preserve"> </w:t>
      </w:r>
      <w:r w:rsidRPr="00DE2745">
        <w:rPr>
          <w:color w:val="323232"/>
        </w:rPr>
        <w:t>to</w:t>
      </w:r>
      <w:r w:rsidRPr="00DE2745">
        <w:rPr>
          <w:color w:val="323232"/>
          <w:spacing w:val="-1"/>
        </w:rPr>
        <w:t xml:space="preserve"> </w:t>
      </w:r>
      <w:r w:rsidRPr="00DE2745">
        <w:rPr>
          <w:color w:val="323232"/>
        </w:rPr>
        <w:t>engage</w:t>
      </w:r>
      <w:r w:rsidRPr="00DE2745">
        <w:rPr>
          <w:color w:val="323232"/>
          <w:spacing w:val="-2"/>
        </w:rPr>
        <w:t xml:space="preserve"> </w:t>
      </w:r>
      <w:r w:rsidRPr="00DE2745">
        <w:rPr>
          <w:color w:val="323232"/>
        </w:rPr>
        <w:t>in</w:t>
      </w:r>
      <w:r w:rsidRPr="00DE2745">
        <w:rPr>
          <w:color w:val="323232"/>
          <w:spacing w:val="-1"/>
        </w:rPr>
        <w:t xml:space="preserve"> </w:t>
      </w:r>
      <w:r w:rsidRPr="00DE2745">
        <w:rPr>
          <w:color w:val="323232"/>
        </w:rPr>
        <w:t>training</w:t>
      </w:r>
      <w:r w:rsidRPr="00DE2745">
        <w:rPr>
          <w:color w:val="323232"/>
          <w:spacing w:val="-1"/>
        </w:rPr>
        <w:t xml:space="preserve"> </w:t>
      </w:r>
      <w:r w:rsidRPr="00DE2745">
        <w:rPr>
          <w:color w:val="323232"/>
        </w:rPr>
        <w:t>or</w:t>
      </w:r>
      <w:r w:rsidRPr="00DE2745">
        <w:rPr>
          <w:color w:val="323232"/>
          <w:spacing w:val="-1"/>
        </w:rPr>
        <w:t xml:space="preserve"> </w:t>
      </w:r>
      <w:r w:rsidRPr="00DE2745">
        <w:rPr>
          <w:color w:val="323232"/>
        </w:rPr>
        <w:t>any</w:t>
      </w:r>
      <w:r w:rsidRPr="00DE2745">
        <w:rPr>
          <w:color w:val="323232"/>
          <w:spacing w:val="-1"/>
        </w:rPr>
        <w:t xml:space="preserve"> </w:t>
      </w:r>
      <w:r w:rsidRPr="00DE2745">
        <w:rPr>
          <w:color w:val="323232"/>
        </w:rPr>
        <w:t>other</w:t>
      </w:r>
      <w:r w:rsidRPr="00DE2745">
        <w:rPr>
          <w:color w:val="323232"/>
          <w:spacing w:val="-1"/>
        </w:rPr>
        <w:t xml:space="preserve"> </w:t>
      </w:r>
      <w:r w:rsidRPr="00DE2745">
        <w:rPr>
          <w:color w:val="323232"/>
        </w:rPr>
        <w:t>duties</w:t>
      </w:r>
      <w:r w:rsidRPr="00DE2745">
        <w:rPr>
          <w:color w:val="323232"/>
          <w:spacing w:val="-1"/>
        </w:rPr>
        <w:t xml:space="preserve"> </w:t>
      </w:r>
      <w:r w:rsidRPr="00DE2745">
        <w:rPr>
          <w:color w:val="323232"/>
        </w:rPr>
        <w:t>to</w:t>
      </w:r>
      <w:r w:rsidRPr="00DE2745">
        <w:rPr>
          <w:color w:val="323232"/>
          <w:spacing w:val="-1"/>
        </w:rPr>
        <w:t xml:space="preserve"> </w:t>
      </w:r>
      <w:r w:rsidRPr="00DE2745">
        <w:rPr>
          <w:color w:val="323232"/>
        </w:rPr>
        <w:t>which he</w:t>
      </w:r>
      <w:r w:rsidRPr="00DE2745">
        <w:rPr>
          <w:color w:val="323232"/>
          <w:spacing w:val="-1"/>
        </w:rPr>
        <w:t xml:space="preserve"> </w:t>
      </w:r>
      <w:r w:rsidRPr="00DE2745">
        <w:rPr>
          <w:color w:val="323232"/>
        </w:rPr>
        <w:t>is</w:t>
      </w:r>
      <w:r w:rsidRPr="00DE2745">
        <w:rPr>
          <w:color w:val="323232"/>
          <w:spacing w:val="-1"/>
        </w:rPr>
        <w:t xml:space="preserve"> </w:t>
      </w:r>
      <w:r w:rsidRPr="00DE2745">
        <w:rPr>
          <w:color w:val="323232"/>
        </w:rPr>
        <w:t>lawfully</w:t>
      </w:r>
      <w:r w:rsidRPr="00DE2745">
        <w:rPr>
          <w:color w:val="323232"/>
          <w:spacing w:val="-1"/>
        </w:rPr>
        <w:t xml:space="preserve"> </w:t>
      </w:r>
      <w:r w:rsidRPr="00DE2745">
        <w:rPr>
          <w:color w:val="323232"/>
        </w:rPr>
        <w:t>ordered</w:t>
      </w:r>
      <w:r w:rsidRPr="00DE2745">
        <w:rPr>
          <w:color w:val="323232"/>
          <w:spacing w:val="-1"/>
        </w:rPr>
        <w:t xml:space="preserve"> </w:t>
      </w:r>
      <w:r w:rsidRPr="00DE2745">
        <w:rPr>
          <w:color w:val="323232"/>
        </w:rPr>
        <w:t>including active military service in response to an executive order for a declaration of an emergency.</w:t>
      </w:r>
    </w:p>
    <w:p w14:paraId="6F60EFE7" w14:textId="6E2A1AC7" w:rsidR="005E7342" w:rsidRPr="00DE2745" w:rsidRDefault="00EA3851" w:rsidP="00057BB9">
      <w:pPr>
        <w:pStyle w:val="ListParagraph"/>
        <w:numPr>
          <w:ilvl w:val="0"/>
          <w:numId w:val="1"/>
        </w:numPr>
        <w:tabs>
          <w:tab w:val="left" w:pos="840"/>
        </w:tabs>
        <w:spacing w:before="0" w:line="276" w:lineRule="auto"/>
        <w:ind w:right="115"/>
      </w:pPr>
      <w:r w:rsidRPr="00DE2745">
        <w:rPr>
          <w:color w:val="323232"/>
        </w:rPr>
        <w:t xml:space="preserve">Employees who use the 15 regularly scheduled average workdays of short‐term military leave should make a one‐time declaration of whether the year is </w:t>
      </w:r>
      <w:r w:rsidR="00DE2745" w:rsidRPr="00DE2745">
        <w:rPr>
          <w:color w:val="323232"/>
        </w:rPr>
        <w:t xml:space="preserve">a </w:t>
      </w:r>
      <w:r w:rsidRPr="00DE2745">
        <w:rPr>
          <w:color w:val="323232"/>
        </w:rPr>
        <w:t>considered calendar or federal fiscal</w:t>
      </w:r>
      <w:r w:rsidR="00DE2745" w:rsidRPr="00DE2745">
        <w:rPr>
          <w:color w:val="323232"/>
        </w:rPr>
        <w:t xml:space="preserve"> year</w:t>
      </w:r>
      <w:r w:rsidRPr="00DE2745">
        <w:rPr>
          <w:color w:val="323232"/>
        </w:rPr>
        <w:t>. Typically, this determination is based on the year used by the employee's military unit.</w:t>
      </w:r>
    </w:p>
    <w:p w14:paraId="74E0535F" w14:textId="3B743CE5" w:rsidR="005E7342" w:rsidRPr="00DE2745" w:rsidRDefault="00EA3851" w:rsidP="00057BB9">
      <w:pPr>
        <w:pStyle w:val="ListParagraph"/>
        <w:numPr>
          <w:ilvl w:val="0"/>
          <w:numId w:val="1"/>
        </w:numPr>
        <w:tabs>
          <w:tab w:val="left" w:pos="840"/>
        </w:tabs>
        <w:spacing w:before="0" w:line="276" w:lineRule="auto"/>
        <w:ind w:right="114"/>
      </w:pPr>
      <w:r w:rsidRPr="00DE2745">
        <w:rPr>
          <w:color w:val="323232"/>
        </w:rPr>
        <w:t>If an employee uses a portion of the 15 days of short‐term military leave, an employee may use the remainder</w:t>
      </w:r>
      <w:r w:rsidRPr="00DE2745">
        <w:rPr>
          <w:color w:val="323232"/>
          <w:spacing w:val="-5"/>
        </w:rPr>
        <w:t xml:space="preserve"> </w:t>
      </w:r>
      <w:r w:rsidRPr="00DE2745">
        <w:rPr>
          <w:color w:val="323232"/>
        </w:rPr>
        <w:t>of</w:t>
      </w:r>
      <w:r w:rsidRPr="00DE2745">
        <w:rPr>
          <w:color w:val="323232"/>
          <w:spacing w:val="-5"/>
        </w:rPr>
        <w:t xml:space="preserve"> </w:t>
      </w:r>
      <w:r w:rsidRPr="00DE2745">
        <w:rPr>
          <w:color w:val="323232"/>
        </w:rPr>
        <w:t>the</w:t>
      </w:r>
      <w:r w:rsidRPr="00DE2745">
        <w:rPr>
          <w:color w:val="323232"/>
          <w:spacing w:val="-5"/>
        </w:rPr>
        <w:t xml:space="preserve"> </w:t>
      </w:r>
      <w:r w:rsidRPr="00DE2745">
        <w:rPr>
          <w:color w:val="323232"/>
        </w:rPr>
        <w:t>days</w:t>
      </w:r>
      <w:r w:rsidRPr="00DE2745">
        <w:rPr>
          <w:color w:val="323232"/>
          <w:spacing w:val="-5"/>
        </w:rPr>
        <w:t xml:space="preserve"> </w:t>
      </w:r>
      <w:r w:rsidRPr="00DE2745">
        <w:rPr>
          <w:color w:val="323232"/>
        </w:rPr>
        <w:t>for</w:t>
      </w:r>
      <w:r w:rsidRPr="00DE2745">
        <w:rPr>
          <w:color w:val="323232"/>
          <w:spacing w:val="-5"/>
        </w:rPr>
        <w:t xml:space="preserve"> </w:t>
      </w:r>
      <w:r w:rsidRPr="00DE2745">
        <w:rPr>
          <w:color w:val="323232"/>
        </w:rPr>
        <w:t>active</w:t>
      </w:r>
      <w:r w:rsidRPr="00DE2745">
        <w:rPr>
          <w:color w:val="323232"/>
          <w:spacing w:val="-6"/>
        </w:rPr>
        <w:t xml:space="preserve"> </w:t>
      </w:r>
      <w:r w:rsidRPr="00DE2745">
        <w:rPr>
          <w:color w:val="323232"/>
        </w:rPr>
        <w:t>military</w:t>
      </w:r>
      <w:r w:rsidRPr="00DE2745">
        <w:rPr>
          <w:color w:val="323232"/>
          <w:spacing w:val="-5"/>
        </w:rPr>
        <w:t xml:space="preserve"> </w:t>
      </w:r>
      <w:r w:rsidRPr="00DE2745">
        <w:rPr>
          <w:color w:val="323232"/>
        </w:rPr>
        <w:t>service</w:t>
      </w:r>
      <w:r w:rsidRPr="00DE2745">
        <w:rPr>
          <w:color w:val="323232"/>
          <w:spacing w:val="-6"/>
        </w:rPr>
        <w:t xml:space="preserve"> </w:t>
      </w:r>
      <w:r w:rsidRPr="00DE2745">
        <w:rPr>
          <w:color w:val="323232"/>
        </w:rPr>
        <w:t>if</w:t>
      </w:r>
      <w:r w:rsidRPr="00DE2745">
        <w:rPr>
          <w:color w:val="323232"/>
          <w:spacing w:val="-5"/>
        </w:rPr>
        <w:t xml:space="preserve"> </w:t>
      </w:r>
      <w:r w:rsidRPr="00DE2745">
        <w:rPr>
          <w:color w:val="323232"/>
        </w:rPr>
        <w:t>the</w:t>
      </w:r>
      <w:r w:rsidRPr="00DE2745">
        <w:rPr>
          <w:color w:val="323232"/>
          <w:spacing w:val="-5"/>
        </w:rPr>
        <w:t xml:space="preserve"> </w:t>
      </w:r>
      <w:r w:rsidRPr="00DE2745">
        <w:rPr>
          <w:color w:val="323232"/>
        </w:rPr>
        <w:t>unused</w:t>
      </w:r>
      <w:r w:rsidRPr="00DE2745">
        <w:rPr>
          <w:color w:val="323232"/>
          <w:spacing w:val="-6"/>
        </w:rPr>
        <w:t xml:space="preserve"> </w:t>
      </w:r>
      <w:r w:rsidRPr="00DE2745">
        <w:rPr>
          <w:color w:val="323232"/>
        </w:rPr>
        <w:t>portion</w:t>
      </w:r>
      <w:r w:rsidRPr="00DE2745">
        <w:rPr>
          <w:color w:val="323232"/>
          <w:spacing w:val="-5"/>
        </w:rPr>
        <w:t xml:space="preserve"> </w:t>
      </w:r>
      <w:r w:rsidRPr="00DE2745">
        <w:rPr>
          <w:color w:val="323232"/>
        </w:rPr>
        <w:t>of</w:t>
      </w:r>
      <w:r w:rsidRPr="00DE2745">
        <w:rPr>
          <w:color w:val="323232"/>
          <w:spacing w:val="-5"/>
        </w:rPr>
        <w:t xml:space="preserve"> </w:t>
      </w:r>
      <w:r w:rsidRPr="00DE2745">
        <w:rPr>
          <w:color w:val="323232"/>
        </w:rPr>
        <w:t>the</w:t>
      </w:r>
      <w:r w:rsidRPr="00DE2745">
        <w:rPr>
          <w:color w:val="323232"/>
          <w:spacing w:val="-4"/>
        </w:rPr>
        <w:t xml:space="preserve"> </w:t>
      </w:r>
      <w:r w:rsidRPr="00DE2745">
        <w:rPr>
          <w:color w:val="323232"/>
        </w:rPr>
        <w:t>15</w:t>
      </w:r>
      <w:r w:rsidRPr="00DE2745">
        <w:rPr>
          <w:color w:val="323232"/>
          <w:spacing w:val="-5"/>
        </w:rPr>
        <w:t xml:space="preserve"> </w:t>
      </w:r>
      <w:r w:rsidRPr="00DE2745">
        <w:rPr>
          <w:color w:val="323232"/>
        </w:rPr>
        <w:t>days</w:t>
      </w:r>
      <w:r w:rsidRPr="00DE2745">
        <w:rPr>
          <w:color w:val="323232"/>
          <w:spacing w:val="-6"/>
        </w:rPr>
        <w:t xml:space="preserve"> </w:t>
      </w:r>
      <w:r w:rsidRPr="00DE2745">
        <w:rPr>
          <w:color w:val="323232"/>
        </w:rPr>
        <w:t>is</w:t>
      </w:r>
      <w:r w:rsidRPr="00DE2745">
        <w:rPr>
          <w:color w:val="323232"/>
          <w:spacing w:val="-5"/>
        </w:rPr>
        <w:t xml:space="preserve"> </w:t>
      </w:r>
      <w:r w:rsidRPr="00DE2745">
        <w:rPr>
          <w:color w:val="323232"/>
        </w:rPr>
        <w:t>in</w:t>
      </w:r>
      <w:r w:rsidRPr="00DE2745">
        <w:rPr>
          <w:color w:val="323232"/>
          <w:spacing w:val="-5"/>
        </w:rPr>
        <w:t xml:space="preserve"> </w:t>
      </w:r>
      <w:r w:rsidRPr="00DE2745">
        <w:rPr>
          <w:color w:val="323232"/>
        </w:rPr>
        <w:t>the</w:t>
      </w:r>
      <w:r w:rsidRPr="00DE2745">
        <w:rPr>
          <w:color w:val="323232"/>
          <w:spacing w:val="-4"/>
        </w:rPr>
        <w:t xml:space="preserve"> </w:t>
      </w:r>
      <w:r w:rsidRPr="00DE2745">
        <w:rPr>
          <w:color w:val="323232"/>
        </w:rPr>
        <w:t>same</w:t>
      </w:r>
      <w:r w:rsidRPr="00DE2745">
        <w:rPr>
          <w:color w:val="323232"/>
          <w:spacing w:val="-4"/>
        </w:rPr>
        <w:t xml:space="preserve"> </w:t>
      </w:r>
      <w:r w:rsidRPr="00DE2745">
        <w:rPr>
          <w:color w:val="323232"/>
        </w:rPr>
        <w:t>year.</w:t>
      </w:r>
    </w:p>
    <w:p w14:paraId="5CEB576D" w14:textId="23B0D013" w:rsidR="005E7342" w:rsidRPr="00DE2745" w:rsidRDefault="00EA3851" w:rsidP="00057BB9">
      <w:pPr>
        <w:pStyle w:val="ListParagraph"/>
        <w:numPr>
          <w:ilvl w:val="0"/>
          <w:numId w:val="1"/>
        </w:numPr>
        <w:tabs>
          <w:tab w:val="left" w:pos="840"/>
        </w:tabs>
        <w:spacing w:before="0" w:line="276" w:lineRule="auto"/>
        <w:ind w:right="114"/>
      </w:pPr>
      <w:r w:rsidRPr="00DE2745">
        <w:rPr>
          <w:color w:val="323232"/>
        </w:rPr>
        <w:t>The</w:t>
      </w:r>
      <w:r w:rsidRPr="00DE2745">
        <w:rPr>
          <w:color w:val="323232"/>
          <w:spacing w:val="-6"/>
        </w:rPr>
        <w:t xml:space="preserve"> </w:t>
      </w:r>
      <w:r w:rsidRPr="00DE2745">
        <w:rPr>
          <w:color w:val="323232"/>
        </w:rPr>
        <w:t>15</w:t>
      </w:r>
      <w:r w:rsidRPr="00DE2745">
        <w:rPr>
          <w:color w:val="323232"/>
          <w:spacing w:val="-5"/>
        </w:rPr>
        <w:t xml:space="preserve"> </w:t>
      </w:r>
      <w:r w:rsidRPr="00DE2745">
        <w:rPr>
          <w:color w:val="323232"/>
        </w:rPr>
        <w:t>workdays</w:t>
      </w:r>
      <w:r w:rsidRPr="00DE2745">
        <w:rPr>
          <w:color w:val="323232"/>
          <w:spacing w:val="-5"/>
        </w:rPr>
        <w:t xml:space="preserve"> </w:t>
      </w:r>
      <w:r w:rsidRPr="00DE2745">
        <w:rPr>
          <w:color w:val="323232"/>
        </w:rPr>
        <w:t>of</w:t>
      </w:r>
      <w:r w:rsidRPr="00DE2745">
        <w:rPr>
          <w:color w:val="323232"/>
          <w:spacing w:val="-5"/>
        </w:rPr>
        <w:t xml:space="preserve"> </w:t>
      </w:r>
      <w:r w:rsidRPr="00DE2745">
        <w:rPr>
          <w:color w:val="323232"/>
        </w:rPr>
        <w:t>short‐term</w:t>
      </w:r>
      <w:r w:rsidRPr="00DE2745">
        <w:rPr>
          <w:color w:val="323232"/>
          <w:spacing w:val="-5"/>
        </w:rPr>
        <w:t xml:space="preserve"> </w:t>
      </w:r>
      <w:r w:rsidRPr="00DE2745">
        <w:rPr>
          <w:color w:val="323232"/>
        </w:rPr>
        <w:t>military</w:t>
      </w:r>
      <w:r w:rsidRPr="00DE2745">
        <w:rPr>
          <w:color w:val="323232"/>
          <w:spacing w:val="-6"/>
        </w:rPr>
        <w:t xml:space="preserve"> </w:t>
      </w:r>
      <w:r w:rsidRPr="00DE2745">
        <w:rPr>
          <w:color w:val="323232"/>
        </w:rPr>
        <w:t>leave</w:t>
      </w:r>
      <w:r w:rsidRPr="00DE2745">
        <w:rPr>
          <w:color w:val="323232"/>
          <w:spacing w:val="-5"/>
        </w:rPr>
        <w:t xml:space="preserve"> </w:t>
      </w:r>
      <w:r w:rsidRPr="00DE2745">
        <w:rPr>
          <w:color w:val="323232"/>
        </w:rPr>
        <w:t>are</w:t>
      </w:r>
      <w:r w:rsidRPr="00DE2745">
        <w:rPr>
          <w:color w:val="323232"/>
          <w:spacing w:val="-5"/>
        </w:rPr>
        <w:t xml:space="preserve"> </w:t>
      </w:r>
      <w:r w:rsidRPr="00DE2745">
        <w:rPr>
          <w:color w:val="323232"/>
        </w:rPr>
        <w:t>not</w:t>
      </w:r>
      <w:r w:rsidRPr="00DE2745">
        <w:rPr>
          <w:color w:val="323232"/>
          <w:spacing w:val="-5"/>
        </w:rPr>
        <w:t xml:space="preserve"> </w:t>
      </w:r>
      <w:r w:rsidRPr="00DE2745">
        <w:rPr>
          <w:color w:val="323232"/>
        </w:rPr>
        <w:t>required</w:t>
      </w:r>
      <w:r w:rsidRPr="00DE2745">
        <w:rPr>
          <w:color w:val="323232"/>
          <w:spacing w:val="-5"/>
        </w:rPr>
        <w:t xml:space="preserve"> </w:t>
      </w:r>
      <w:r w:rsidRPr="00DE2745">
        <w:rPr>
          <w:color w:val="323232"/>
        </w:rPr>
        <w:t>to</w:t>
      </w:r>
      <w:r w:rsidRPr="00DE2745">
        <w:rPr>
          <w:color w:val="323232"/>
          <w:spacing w:val="-5"/>
        </w:rPr>
        <w:t xml:space="preserve"> </w:t>
      </w:r>
      <w:r w:rsidRPr="00DE2745">
        <w:rPr>
          <w:color w:val="323232"/>
        </w:rPr>
        <w:t>be</w:t>
      </w:r>
      <w:r w:rsidRPr="00DE2745">
        <w:rPr>
          <w:color w:val="323232"/>
          <w:spacing w:val="-6"/>
        </w:rPr>
        <w:t xml:space="preserve"> </w:t>
      </w:r>
      <w:r w:rsidRPr="00DE2745">
        <w:rPr>
          <w:color w:val="323232"/>
          <w:spacing w:val="-2"/>
        </w:rPr>
        <w:t>consecutive.</w:t>
      </w:r>
    </w:p>
    <w:p w14:paraId="4B85CA70" w14:textId="36E900D6" w:rsidR="005E7342" w:rsidRPr="00DE2745" w:rsidRDefault="00EA3851" w:rsidP="00057BB9">
      <w:pPr>
        <w:pStyle w:val="ListParagraph"/>
        <w:numPr>
          <w:ilvl w:val="0"/>
          <w:numId w:val="1"/>
        </w:numPr>
        <w:tabs>
          <w:tab w:val="left" w:pos="840"/>
        </w:tabs>
        <w:spacing w:before="0" w:line="276" w:lineRule="auto"/>
        <w:ind w:right="114"/>
      </w:pPr>
      <w:r w:rsidRPr="00DE2745">
        <w:rPr>
          <w:color w:val="323232"/>
        </w:rPr>
        <w:t>The</w:t>
      </w:r>
      <w:r w:rsidRPr="00DE2745">
        <w:rPr>
          <w:color w:val="323232"/>
          <w:spacing w:val="-6"/>
        </w:rPr>
        <w:t xml:space="preserve"> </w:t>
      </w:r>
      <w:r w:rsidRPr="00DE2745">
        <w:rPr>
          <w:color w:val="323232"/>
        </w:rPr>
        <w:t>15</w:t>
      </w:r>
      <w:r w:rsidRPr="00DE2745">
        <w:rPr>
          <w:color w:val="323232"/>
          <w:spacing w:val="-6"/>
        </w:rPr>
        <w:t xml:space="preserve"> </w:t>
      </w:r>
      <w:r w:rsidRPr="00DE2745">
        <w:rPr>
          <w:color w:val="323232"/>
        </w:rPr>
        <w:t>days</w:t>
      </w:r>
      <w:r w:rsidRPr="00DE2745">
        <w:rPr>
          <w:color w:val="323232"/>
          <w:spacing w:val="-6"/>
        </w:rPr>
        <w:t xml:space="preserve"> </w:t>
      </w:r>
      <w:r w:rsidRPr="00DE2745">
        <w:rPr>
          <w:color w:val="323232"/>
        </w:rPr>
        <w:t>of</w:t>
      </w:r>
      <w:r w:rsidRPr="00DE2745">
        <w:rPr>
          <w:color w:val="323232"/>
          <w:spacing w:val="-6"/>
        </w:rPr>
        <w:t xml:space="preserve"> </w:t>
      </w:r>
      <w:r w:rsidRPr="00DE2745">
        <w:rPr>
          <w:color w:val="323232"/>
        </w:rPr>
        <w:t>short‐term</w:t>
      </w:r>
      <w:r w:rsidRPr="00DE2745">
        <w:rPr>
          <w:color w:val="323232"/>
          <w:spacing w:val="-6"/>
        </w:rPr>
        <w:t xml:space="preserve"> </w:t>
      </w:r>
      <w:r w:rsidRPr="00DE2745">
        <w:rPr>
          <w:color w:val="323232"/>
        </w:rPr>
        <w:t>military</w:t>
      </w:r>
      <w:r w:rsidRPr="00DE2745">
        <w:rPr>
          <w:color w:val="323232"/>
          <w:spacing w:val="-5"/>
        </w:rPr>
        <w:t xml:space="preserve"> </w:t>
      </w:r>
      <w:r w:rsidRPr="00DE2745">
        <w:rPr>
          <w:color w:val="323232"/>
        </w:rPr>
        <w:t>leave</w:t>
      </w:r>
      <w:r w:rsidRPr="00DE2745">
        <w:rPr>
          <w:color w:val="323232"/>
          <w:spacing w:val="-6"/>
        </w:rPr>
        <w:t xml:space="preserve"> </w:t>
      </w:r>
      <w:r w:rsidRPr="00DE2745">
        <w:rPr>
          <w:color w:val="323232"/>
        </w:rPr>
        <w:t>are</w:t>
      </w:r>
      <w:r w:rsidRPr="00DE2745">
        <w:rPr>
          <w:color w:val="323232"/>
          <w:spacing w:val="-6"/>
        </w:rPr>
        <w:t xml:space="preserve"> </w:t>
      </w:r>
      <w:r w:rsidRPr="00DE2745">
        <w:rPr>
          <w:color w:val="323232"/>
        </w:rPr>
        <w:t>based</w:t>
      </w:r>
      <w:r w:rsidRPr="00DE2745">
        <w:rPr>
          <w:color w:val="323232"/>
          <w:spacing w:val="-6"/>
        </w:rPr>
        <w:t xml:space="preserve"> </w:t>
      </w:r>
      <w:r w:rsidRPr="00DE2745">
        <w:rPr>
          <w:color w:val="323232"/>
        </w:rPr>
        <w:t>on</w:t>
      </w:r>
      <w:r w:rsidRPr="00DE2745">
        <w:rPr>
          <w:color w:val="323232"/>
          <w:spacing w:val="-6"/>
        </w:rPr>
        <w:t xml:space="preserve"> </w:t>
      </w:r>
      <w:r w:rsidRPr="00DE2745">
        <w:rPr>
          <w:color w:val="323232"/>
        </w:rPr>
        <w:t>regularly</w:t>
      </w:r>
      <w:r w:rsidRPr="00DE2745">
        <w:rPr>
          <w:color w:val="323232"/>
          <w:spacing w:val="-5"/>
        </w:rPr>
        <w:t xml:space="preserve"> </w:t>
      </w:r>
      <w:r w:rsidRPr="00DE2745">
        <w:rPr>
          <w:color w:val="323232"/>
        </w:rPr>
        <w:t>scheduled</w:t>
      </w:r>
      <w:r w:rsidRPr="00DE2745">
        <w:rPr>
          <w:color w:val="323232"/>
          <w:spacing w:val="-6"/>
        </w:rPr>
        <w:t xml:space="preserve"> </w:t>
      </w:r>
      <w:r w:rsidRPr="00DE2745">
        <w:rPr>
          <w:color w:val="323232"/>
        </w:rPr>
        <w:t>average</w:t>
      </w:r>
      <w:r w:rsidRPr="00DE2745">
        <w:rPr>
          <w:color w:val="323232"/>
          <w:spacing w:val="-6"/>
        </w:rPr>
        <w:t xml:space="preserve"> </w:t>
      </w:r>
      <w:r w:rsidRPr="00DE2745">
        <w:rPr>
          <w:color w:val="323232"/>
          <w:spacing w:val="-2"/>
        </w:rPr>
        <w:t>workdays.</w:t>
      </w:r>
    </w:p>
    <w:p w14:paraId="66B3FC5B" w14:textId="77777777" w:rsidR="005E7342" w:rsidRPr="00DE2745" w:rsidRDefault="00EA3851" w:rsidP="00057BB9">
      <w:pPr>
        <w:pStyle w:val="ListParagraph"/>
        <w:numPr>
          <w:ilvl w:val="0"/>
          <w:numId w:val="1"/>
        </w:numPr>
        <w:tabs>
          <w:tab w:val="left" w:pos="840"/>
        </w:tabs>
        <w:spacing w:before="0" w:line="276" w:lineRule="auto"/>
        <w:ind w:right="114"/>
      </w:pPr>
      <w:r w:rsidRPr="00DE2745">
        <w:rPr>
          <w:color w:val="323232"/>
        </w:rPr>
        <w:t>An</w:t>
      </w:r>
      <w:r w:rsidRPr="00DE2745">
        <w:rPr>
          <w:color w:val="323232"/>
          <w:spacing w:val="-6"/>
        </w:rPr>
        <w:t xml:space="preserve"> </w:t>
      </w:r>
      <w:r w:rsidRPr="00DE2745">
        <w:rPr>
          <w:color w:val="323232"/>
        </w:rPr>
        <w:t>agency</w:t>
      </w:r>
      <w:r w:rsidRPr="00DE2745">
        <w:rPr>
          <w:color w:val="323232"/>
          <w:spacing w:val="-7"/>
        </w:rPr>
        <w:t xml:space="preserve"> </w:t>
      </w:r>
      <w:r w:rsidRPr="00DE2745">
        <w:rPr>
          <w:color w:val="323232"/>
        </w:rPr>
        <w:t>cannot</w:t>
      </w:r>
      <w:r w:rsidRPr="00DE2745">
        <w:rPr>
          <w:color w:val="323232"/>
          <w:spacing w:val="-6"/>
        </w:rPr>
        <w:t xml:space="preserve"> </w:t>
      </w:r>
      <w:r w:rsidRPr="00DE2745">
        <w:rPr>
          <w:color w:val="323232"/>
        </w:rPr>
        <w:t>refuse</w:t>
      </w:r>
      <w:r w:rsidRPr="00DE2745">
        <w:rPr>
          <w:color w:val="323232"/>
          <w:spacing w:val="-5"/>
        </w:rPr>
        <w:t xml:space="preserve"> </w:t>
      </w:r>
      <w:r w:rsidRPr="00DE2745">
        <w:rPr>
          <w:color w:val="323232"/>
        </w:rPr>
        <w:t>military</w:t>
      </w:r>
      <w:r w:rsidRPr="00DE2745">
        <w:rPr>
          <w:color w:val="323232"/>
          <w:spacing w:val="-9"/>
        </w:rPr>
        <w:t xml:space="preserve"> </w:t>
      </w:r>
      <w:r w:rsidRPr="00DE2745">
        <w:rPr>
          <w:color w:val="323232"/>
        </w:rPr>
        <w:t>leave</w:t>
      </w:r>
      <w:r w:rsidRPr="00DE2745">
        <w:rPr>
          <w:color w:val="323232"/>
          <w:spacing w:val="-5"/>
        </w:rPr>
        <w:t xml:space="preserve"> </w:t>
      </w:r>
      <w:r w:rsidRPr="00DE2745">
        <w:rPr>
          <w:color w:val="323232"/>
        </w:rPr>
        <w:t>to</w:t>
      </w:r>
      <w:r w:rsidRPr="00DE2745">
        <w:rPr>
          <w:color w:val="323232"/>
          <w:spacing w:val="-6"/>
        </w:rPr>
        <w:t xml:space="preserve"> </w:t>
      </w:r>
      <w:r w:rsidRPr="00DE2745">
        <w:rPr>
          <w:color w:val="323232"/>
        </w:rPr>
        <w:t>an</w:t>
      </w:r>
      <w:r w:rsidRPr="00DE2745">
        <w:rPr>
          <w:color w:val="323232"/>
          <w:spacing w:val="-5"/>
        </w:rPr>
        <w:t xml:space="preserve"> </w:t>
      </w:r>
      <w:r w:rsidRPr="00DE2745">
        <w:rPr>
          <w:color w:val="323232"/>
        </w:rPr>
        <w:t>employee</w:t>
      </w:r>
      <w:r w:rsidRPr="00DE2745">
        <w:rPr>
          <w:color w:val="323232"/>
          <w:spacing w:val="-6"/>
        </w:rPr>
        <w:t xml:space="preserve"> </w:t>
      </w:r>
      <w:r w:rsidRPr="00DE2745">
        <w:rPr>
          <w:color w:val="323232"/>
        </w:rPr>
        <w:t>who</w:t>
      </w:r>
      <w:r w:rsidRPr="00DE2745">
        <w:rPr>
          <w:color w:val="323232"/>
          <w:spacing w:val="-5"/>
        </w:rPr>
        <w:t xml:space="preserve"> </w:t>
      </w:r>
      <w:r w:rsidRPr="00DE2745">
        <w:rPr>
          <w:color w:val="323232"/>
        </w:rPr>
        <w:t>has</w:t>
      </w:r>
      <w:r w:rsidRPr="00DE2745">
        <w:rPr>
          <w:color w:val="323232"/>
          <w:spacing w:val="-6"/>
        </w:rPr>
        <w:t xml:space="preserve"> </w:t>
      </w:r>
      <w:r w:rsidRPr="00DE2745">
        <w:rPr>
          <w:color w:val="323232"/>
        </w:rPr>
        <w:t>official</w:t>
      </w:r>
      <w:r w:rsidRPr="00DE2745">
        <w:rPr>
          <w:color w:val="323232"/>
          <w:spacing w:val="-5"/>
        </w:rPr>
        <w:t xml:space="preserve"> </w:t>
      </w:r>
      <w:r w:rsidRPr="00DE2745">
        <w:rPr>
          <w:color w:val="323232"/>
        </w:rPr>
        <w:t>oral</w:t>
      </w:r>
      <w:r w:rsidRPr="00DE2745">
        <w:rPr>
          <w:color w:val="323232"/>
          <w:spacing w:val="-6"/>
        </w:rPr>
        <w:t xml:space="preserve"> </w:t>
      </w:r>
      <w:r w:rsidRPr="00DE2745">
        <w:rPr>
          <w:color w:val="323232"/>
        </w:rPr>
        <w:t>or</w:t>
      </w:r>
      <w:r w:rsidRPr="00DE2745">
        <w:rPr>
          <w:color w:val="323232"/>
          <w:spacing w:val="-5"/>
        </w:rPr>
        <w:t xml:space="preserve"> </w:t>
      </w:r>
      <w:r w:rsidRPr="00DE2745">
        <w:rPr>
          <w:color w:val="323232"/>
        </w:rPr>
        <w:t>written</w:t>
      </w:r>
      <w:r w:rsidRPr="00DE2745">
        <w:rPr>
          <w:color w:val="323232"/>
          <w:spacing w:val="-6"/>
        </w:rPr>
        <w:t xml:space="preserve"> </w:t>
      </w:r>
      <w:r w:rsidRPr="00DE2745">
        <w:rPr>
          <w:color w:val="323232"/>
        </w:rPr>
        <w:t>military</w:t>
      </w:r>
      <w:r w:rsidRPr="00DE2745">
        <w:rPr>
          <w:color w:val="323232"/>
          <w:spacing w:val="-5"/>
        </w:rPr>
        <w:t xml:space="preserve"> </w:t>
      </w:r>
      <w:r w:rsidRPr="00DE2745">
        <w:rPr>
          <w:color w:val="323232"/>
          <w:spacing w:val="-2"/>
        </w:rPr>
        <w:t>orders.</w:t>
      </w:r>
    </w:p>
    <w:p w14:paraId="71D52C33" w14:textId="314A00A3" w:rsidR="00432AFE" w:rsidRPr="00DE2745" w:rsidRDefault="00EA3851" w:rsidP="00057BB9">
      <w:pPr>
        <w:pStyle w:val="ListParagraph"/>
        <w:numPr>
          <w:ilvl w:val="0"/>
          <w:numId w:val="1"/>
        </w:numPr>
        <w:tabs>
          <w:tab w:val="left" w:pos="840"/>
        </w:tabs>
        <w:spacing w:before="0" w:line="276" w:lineRule="auto"/>
        <w:ind w:right="117"/>
      </w:pPr>
      <w:r w:rsidRPr="00DE2745">
        <w:rPr>
          <w:color w:val="323232"/>
        </w:rPr>
        <w:t>If</w:t>
      </w:r>
      <w:r w:rsidR="004E4346" w:rsidRPr="00DE2745">
        <w:rPr>
          <w:color w:val="323232"/>
        </w:rPr>
        <w:t xml:space="preserve"> an employee who is eligible for holiday leave</w:t>
      </w:r>
      <w:r w:rsidRPr="00DE2745">
        <w:rPr>
          <w:color w:val="323232"/>
        </w:rPr>
        <w:t xml:space="preserve"> is out on military leave and a holiday falls on a regularly scheduled </w:t>
      </w:r>
      <w:r w:rsidR="00DE2745" w:rsidRPr="00DE2745">
        <w:rPr>
          <w:color w:val="323232"/>
        </w:rPr>
        <w:t>workday</w:t>
      </w:r>
      <w:r w:rsidRPr="00DE2745">
        <w:rPr>
          <w:color w:val="323232"/>
        </w:rPr>
        <w:t>, the employee should receive the holiday and the holiday would not count towards military leave.</w:t>
      </w:r>
    </w:p>
    <w:p w14:paraId="402C4563" w14:textId="77777777" w:rsidR="00432AFE" w:rsidRPr="00DE2745" w:rsidRDefault="00432AFE" w:rsidP="00057BB9">
      <w:pPr>
        <w:tabs>
          <w:tab w:val="left" w:pos="840"/>
        </w:tabs>
        <w:spacing w:line="276" w:lineRule="auto"/>
        <w:ind w:left="480" w:right="117"/>
        <w:rPr>
          <w:color w:val="1772DB"/>
        </w:rPr>
      </w:pPr>
    </w:p>
    <w:p w14:paraId="2301A423" w14:textId="4E0C5A0A" w:rsidR="005E7342" w:rsidRPr="00DE2745" w:rsidRDefault="00EA3851" w:rsidP="00057BB9">
      <w:pPr>
        <w:spacing w:line="276" w:lineRule="auto"/>
        <w:ind w:left="120"/>
        <w:rPr>
          <w:b/>
          <w:color w:val="1772DB"/>
        </w:rPr>
      </w:pPr>
      <w:r w:rsidRPr="00DE2745">
        <w:rPr>
          <w:b/>
          <w:color w:val="1772DB"/>
        </w:rPr>
        <w:t>Travel Time</w:t>
      </w:r>
    </w:p>
    <w:p w14:paraId="11029EC5" w14:textId="5DD2BFB0" w:rsidR="005E7342" w:rsidRPr="00DE2745" w:rsidRDefault="00EA3851" w:rsidP="00057BB9">
      <w:pPr>
        <w:pStyle w:val="ListParagraph"/>
        <w:numPr>
          <w:ilvl w:val="0"/>
          <w:numId w:val="1"/>
        </w:numPr>
        <w:tabs>
          <w:tab w:val="left" w:pos="840"/>
        </w:tabs>
        <w:spacing w:before="0" w:line="276" w:lineRule="auto"/>
        <w:ind w:right="114"/>
      </w:pPr>
      <w:r w:rsidRPr="00DE2745">
        <w:rPr>
          <w:color w:val="323232"/>
        </w:rPr>
        <w:t xml:space="preserve">The 15 days of short‐term military leave cannot be used for travel time outside of the dates on the orders. </w:t>
      </w:r>
      <w:r w:rsidR="004E4346" w:rsidRPr="00DE2745">
        <w:rPr>
          <w:color w:val="323232"/>
        </w:rPr>
        <w:t>If available, a</w:t>
      </w:r>
      <w:r w:rsidRPr="00DE2745">
        <w:rPr>
          <w:color w:val="323232"/>
        </w:rPr>
        <w:t>n employee may</w:t>
      </w:r>
      <w:r w:rsidRPr="00DE2745">
        <w:rPr>
          <w:color w:val="323232"/>
          <w:spacing w:val="-1"/>
        </w:rPr>
        <w:t xml:space="preserve"> </w:t>
      </w:r>
      <w:r w:rsidRPr="00DE2745">
        <w:rPr>
          <w:color w:val="323232"/>
        </w:rPr>
        <w:t>request annual leave, compensatory time</w:t>
      </w:r>
      <w:r w:rsidR="00DE2745">
        <w:rPr>
          <w:color w:val="323232"/>
        </w:rPr>
        <w:t xml:space="preserve"> </w:t>
      </w:r>
      <w:r w:rsidRPr="00DE2745">
        <w:rPr>
          <w:color w:val="323232"/>
        </w:rPr>
        <w:t>or</w:t>
      </w:r>
      <w:r w:rsidRPr="00DE2745">
        <w:rPr>
          <w:color w:val="323232"/>
          <w:spacing w:val="-1"/>
        </w:rPr>
        <w:t xml:space="preserve"> </w:t>
      </w:r>
      <w:r w:rsidRPr="00DE2745">
        <w:rPr>
          <w:color w:val="323232"/>
        </w:rPr>
        <w:t>leave without pay for travel time to get to the assignment outside of the dates on the order.</w:t>
      </w:r>
    </w:p>
    <w:p w14:paraId="2C91AD0E" w14:textId="77777777" w:rsidR="005E7342" w:rsidRPr="00DE2745" w:rsidRDefault="005E7342" w:rsidP="00057BB9">
      <w:pPr>
        <w:pStyle w:val="BodyText"/>
        <w:spacing w:line="276" w:lineRule="auto"/>
        <w:ind w:left="0" w:firstLine="0"/>
        <w:rPr>
          <w:sz w:val="22"/>
          <w:szCs w:val="22"/>
        </w:rPr>
      </w:pPr>
    </w:p>
    <w:p w14:paraId="24299CF2" w14:textId="7910AEE8" w:rsidR="005E7342" w:rsidRPr="00DE2745" w:rsidRDefault="00EA3851" w:rsidP="00057BB9">
      <w:pPr>
        <w:spacing w:line="276" w:lineRule="auto"/>
        <w:ind w:left="120"/>
        <w:rPr>
          <w:b/>
          <w:color w:val="1772DB"/>
        </w:rPr>
      </w:pPr>
      <w:r w:rsidRPr="00DE2745">
        <w:rPr>
          <w:b/>
          <w:color w:val="1772DB"/>
        </w:rPr>
        <w:t>Additional Military Leave</w:t>
      </w:r>
    </w:p>
    <w:p w14:paraId="6B76C2B5" w14:textId="77777777" w:rsidR="005E7342" w:rsidRPr="00DE2745" w:rsidRDefault="00EA3851" w:rsidP="00057BB9">
      <w:pPr>
        <w:pStyle w:val="ListParagraph"/>
        <w:numPr>
          <w:ilvl w:val="0"/>
          <w:numId w:val="1"/>
        </w:numPr>
        <w:tabs>
          <w:tab w:val="left" w:pos="840"/>
        </w:tabs>
        <w:spacing w:before="0" w:line="276" w:lineRule="auto"/>
        <w:ind w:right="117"/>
      </w:pPr>
      <w:r w:rsidRPr="00DE2745">
        <w:rPr>
          <w:color w:val="323232"/>
        </w:rPr>
        <w:t>In</w:t>
      </w:r>
      <w:r w:rsidRPr="00DE2745">
        <w:rPr>
          <w:color w:val="323232"/>
          <w:spacing w:val="-1"/>
        </w:rPr>
        <w:t xml:space="preserve"> </w:t>
      </w:r>
      <w:r w:rsidRPr="00DE2745">
        <w:rPr>
          <w:color w:val="323232"/>
        </w:rPr>
        <w:t>accordance</w:t>
      </w:r>
      <w:r w:rsidRPr="00DE2745">
        <w:rPr>
          <w:color w:val="323232"/>
          <w:spacing w:val="-1"/>
        </w:rPr>
        <w:t xml:space="preserve"> </w:t>
      </w:r>
      <w:r w:rsidRPr="00DE2745">
        <w:rPr>
          <w:color w:val="323232"/>
        </w:rPr>
        <w:t>with</w:t>
      </w:r>
      <w:r w:rsidRPr="00DE2745">
        <w:rPr>
          <w:color w:val="323232"/>
          <w:spacing w:val="-1"/>
        </w:rPr>
        <w:t xml:space="preserve"> </w:t>
      </w:r>
      <w:r w:rsidRPr="00DE2745">
        <w:rPr>
          <w:b/>
          <w:color w:val="323232"/>
        </w:rPr>
        <w:t>S.C.</w:t>
      </w:r>
      <w:r w:rsidRPr="00DE2745">
        <w:rPr>
          <w:b/>
          <w:color w:val="323232"/>
          <w:spacing w:val="-1"/>
        </w:rPr>
        <w:t xml:space="preserve"> </w:t>
      </w:r>
      <w:r w:rsidRPr="00DE2745">
        <w:rPr>
          <w:b/>
          <w:color w:val="323232"/>
        </w:rPr>
        <w:t>Code</w:t>
      </w:r>
      <w:r w:rsidRPr="00DE2745">
        <w:rPr>
          <w:b/>
          <w:color w:val="323232"/>
          <w:spacing w:val="-1"/>
        </w:rPr>
        <w:t xml:space="preserve"> </w:t>
      </w:r>
      <w:r w:rsidRPr="00DE2745">
        <w:rPr>
          <w:b/>
          <w:color w:val="323232"/>
        </w:rPr>
        <w:t>Section</w:t>
      </w:r>
      <w:r w:rsidRPr="00DE2745">
        <w:rPr>
          <w:b/>
          <w:color w:val="323232"/>
          <w:spacing w:val="-1"/>
        </w:rPr>
        <w:t xml:space="preserve"> </w:t>
      </w:r>
      <w:r w:rsidRPr="00DE2745">
        <w:rPr>
          <w:b/>
          <w:color w:val="323232"/>
        </w:rPr>
        <w:t>8‐7‐90</w:t>
      </w:r>
      <w:r w:rsidRPr="00DE2745">
        <w:rPr>
          <w:color w:val="323232"/>
        </w:rPr>
        <w:t>,</w:t>
      </w:r>
      <w:r w:rsidRPr="00DE2745">
        <w:rPr>
          <w:color w:val="323232"/>
          <w:spacing w:val="-1"/>
        </w:rPr>
        <w:t xml:space="preserve"> </w:t>
      </w:r>
      <w:r w:rsidRPr="00DE2745">
        <w:rPr>
          <w:color w:val="323232"/>
        </w:rPr>
        <w:t>an employee</w:t>
      </w:r>
      <w:r w:rsidRPr="00DE2745">
        <w:rPr>
          <w:color w:val="323232"/>
          <w:spacing w:val="-1"/>
        </w:rPr>
        <w:t xml:space="preserve"> </w:t>
      </w:r>
      <w:r w:rsidRPr="00DE2745">
        <w:rPr>
          <w:color w:val="323232"/>
        </w:rPr>
        <w:t>who</w:t>
      </w:r>
      <w:r w:rsidRPr="00DE2745">
        <w:rPr>
          <w:color w:val="323232"/>
          <w:spacing w:val="-1"/>
        </w:rPr>
        <w:t xml:space="preserve"> </w:t>
      </w:r>
      <w:r w:rsidRPr="00DE2745">
        <w:rPr>
          <w:color w:val="323232"/>
        </w:rPr>
        <w:t>receives</w:t>
      </w:r>
      <w:r w:rsidRPr="00DE2745">
        <w:rPr>
          <w:color w:val="323232"/>
          <w:spacing w:val="-1"/>
        </w:rPr>
        <w:t xml:space="preserve"> </w:t>
      </w:r>
      <w:r w:rsidRPr="00DE2745">
        <w:rPr>
          <w:color w:val="323232"/>
        </w:rPr>
        <w:t>official</w:t>
      </w:r>
      <w:r w:rsidRPr="00DE2745">
        <w:rPr>
          <w:color w:val="323232"/>
          <w:spacing w:val="-1"/>
        </w:rPr>
        <w:t xml:space="preserve"> </w:t>
      </w:r>
      <w:r w:rsidRPr="00DE2745">
        <w:rPr>
          <w:color w:val="323232"/>
        </w:rPr>
        <w:t>military</w:t>
      </w:r>
      <w:r w:rsidRPr="00DE2745">
        <w:rPr>
          <w:color w:val="323232"/>
          <w:spacing w:val="-1"/>
        </w:rPr>
        <w:t xml:space="preserve"> </w:t>
      </w:r>
      <w:r w:rsidRPr="00DE2745">
        <w:rPr>
          <w:color w:val="323232"/>
        </w:rPr>
        <w:t>orders</w:t>
      </w:r>
      <w:r w:rsidRPr="00DE2745">
        <w:rPr>
          <w:color w:val="323232"/>
          <w:spacing w:val="-1"/>
        </w:rPr>
        <w:t xml:space="preserve"> </w:t>
      </w:r>
      <w:r w:rsidRPr="00DE2745">
        <w:rPr>
          <w:color w:val="323232"/>
        </w:rPr>
        <w:t>to</w:t>
      </w:r>
      <w:r w:rsidRPr="00DE2745">
        <w:rPr>
          <w:color w:val="323232"/>
          <w:spacing w:val="-1"/>
        </w:rPr>
        <w:t xml:space="preserve"> </w:t>
      </w:r>
      <w:r w:rsidRPr="00DE2745">
        <w:rPr>
          <w:color w:val="323232"/>
        </w:rPr>
        <w:t>serve during a declared emergency is entitled to 30 days of paid leave per declared emergency in addition to the 15 workdays of paid military leave granted each year.</w:t>
      </w:r>
    </w:p>
    <w:p w14:paraId="46188EF1" w14:textId="1012F0AC" w:rsidR="005E7342" w:rsidRPr="00DE2745" w:rsidRDefault="00EA3851" w:rsidP="00057BB9">
      <w:pPr>
        <w:pStyle w:val="ListParagraph"/>
        <w:numPr>
          <w:ilvl w:val="0"/>
          <w:numId w:val="1"/>
        </w:numPr>
        <w:tabs>
          <w:tab w:val="left" w:pos="840"/>
        </w:tabs>
        <w:spacing w:before="0" w:line="276" w:lineRule="auto"/>
      </w:pPr>
      <w:r w:rsidRPr="00DE2745">
        <w:rPr>
          <w:color w:val="323232"/>
        </w:rPr>
        <w:t xml:space="preserve">In accordance with </w:t>
      </w:r>
      <w:r w:rsidRPr="00DE2745">
        <w:rPr>
          <w:b/>
          <w:color w:val="323232"/>
        </w:rPr>
        <w:t>S.C. Code Section 8‐7‐90</w:t>
      </w:r>
      <w:r w:rsidRPr="00DE2745">
        <w:rPr>
          <w:color w:val="323232"/>
        </w:rPr>
        <w:t>, a</w:t>
      </w:r>
      <w:r w:rsidR="00D867CA" w:rsidRPr="00DE2745">
        <w:rPr>
          <w:color w:val="323232"/>
        </w:rPr>
        <w:t xml:space="preserve"> full-time</w:t>
      </w:r>
      <w:r w:rsidRPr="00DE2745">
        <w:rPr>
          <w:color w:val="323232"/>
        </w:rPr>
        <w:t xml:space="preserve"> employee who serves on active duty in a combat zone and</w:t>
      </w:r>
      <w:r w:rsidRPr="00DE2745">
        <w:rPr>
          <w:color w:val="323232"/>
          <w:spacing w:val="-4"/>
        </w:rPr>
        <w:t xml:space="preserve"> </w:t>
      </w:r>
      <w:r w:rsidRPr="00DE2745">
        <w:rPr>
          <w:color w:val="323232"/>
        </w:rPr>
        <w:t>who</w:t>
      </w:r>
      <w:r w:rsidRPr="00DE2745">
        <w:rPr>
          <w:color w:val="323232"/>
          <w:spacing w:val="-4"/>
        </w:rPr>
        <w:t xml:space="preserve"> </w:t>
      </w:r>
      <w:r w:rsidRPr="00DE2745">
        <w:rPr>
          <w:color w:val="323232"/>
        </w:rPr>
        <w:t>has</w:t>
      </w:r>
      <w:r w:rsidRPr="00DE2745">
        <w:rPr>
          <w:color w:val="323232"/>
          <w:spacing w:val="-4"/>
        </w:rPr>
        <w:t xml:space="preserve"> </w:t>
      </w:r>
      <w:r w:rsidRPr="00DE2745">
        <w:rPr>
          <w:color w:val="323232"/>
        </w:rPr>
        <w:t>exhausted</w:t>
      </w:r>
      <w:r w:rsidRPr="00DE2745">
        <w:rPr>
          <w:color w:val="323232"/>
          <w:spacing w:val="-4"/>
        </w:rPr>
        <w:t xml:space="preserve"> </w:t>
      </w:r>
      <w:r w:rsidRPr="00DE2745">
        <w:rPr>
          <w:color w:val="323232"/>
        </w:rPr>
        <w:t>all</w:t>
      </w:r>
      <w:r w:rsidRPr="00DE2745">
        <w:rPr>
          <w:color w:val="323232"/>
          <w:spacing w:val="-4"/>
        </w:rPr>
        <w:t xml:space="preserve"> </w:t>
      </w:r>
      <w:r w:rsidRPr="00DE2745">
        <w:rPr>
          <w:color w:val="323232"/>
        </w:rPr>
        <w:t>available</w:t>
      </w:r>
      <w:r w:rsidRPr="00DE2745">
        <w:rPr>
          <w:color w:val="323232"/>
          <w:spacing w:val="-5"/>
        </w:rPr>
        <w:t xml:space="preserve"> </w:t>
      </w:r>
      <w:r w:rsidR="009B2ED0" w:rsidRPr="00DE2745">
        <w:rPr>
          <w:color w:val="323232"/>
        </w:rPr>
        <w:t>military leave</w:t>
      </w:r>
      <w:r w:rsidRPr="00DE2745">
        <w:rPr>
          <w:color w:val="323232"/>
          <w:spacing w:val="-5"/>
        </w:rPr>
        <w:t xml:space="preserve"> </w:t>
      </w:r>
      <w:r w:rsidRPr="00DE2745">
        <w:rPr>
          <w:color w:val="323232"/>
        </w:rPr>
        <w:t>is</w:t>
      </w:r>
      <w:r w:rsidRPr="00DE2745">
        <w:rPr>
          <w:color w:val="323232"/>
          <w:spacing w:val="-4"/>
        </w:rPr>
        <w:t xml:space="preserve"> </w:t>
      </w:r>
      <w:r w:rsidRPr="00DE2745">
        <w:rPr>
          <w:color w:val="323232"/>
        </w:rPr>
        <w:t>entitled</w:t>
      </w:r>
      <w:r w:rsidRPr="00DE2745">
        <w:rPr>
          <w:color w:val="323232"/>
          <w:spacing w:val="-4"/>
        </w:rPr>
        <w:t xml:space="preserve"> </w:t>
      </w:r>
      <w:r w:rsidRPr="00DE2745">
        <w:rPr>
          <w:color w:val="323232"/>
        </w:rPr>
        <w:t>to</w:t>
      </w:r>
      <w:r w:rsidRPr="00DE2745">
        <w:rPr>
          <w:color w:val="323232"/>
          <w:spacing w:val="-4"/>
        </w:rPr>
        <w:t xml:space="preserve"> </w:t>
      </w:r>
      <w:r w:rsidRPr="00DE2745">
        <w:rPr>
          <w:color w:val="323232"/>
        </w:rPr>
        <w:t>receive</w:t>
      </w:r>
      <w:r w:rsidRPr="00DE2745">
        <w:rPr>
          <w:color w:val="323232"/>
          <w:spacing w:val="-4"/>
        </w:rPr>
        <w:t xml:space="preserve"> </w:t>
      </w:r>
      <w:r w:rsidRPr="00DE2745">
        <w:rPr>
          <w:color w:val="323232"/>
        </w:rPr>
        <w:t>up</w:t>
      </w:r>
      <w:r w:rsidRPr="00DE2745">
        <w:rPr>
          <w:color w:val="323232"/>
          <w:spacing w:val="-4"/>
        </w:rPr>
        <w:t xml:space="preserve"> </w:t>
      </w:r>
      <w:r w:rsidRPr="00DE2745">
        <w:rPr>
          <w:color w:val="323232"/>
        </w:rPr>
        <w:t>to</w:t>
      </w:r>
      <w:r w:rsidRPr="00DE2745">
        <w:rPr>
          <w:color w:val="323232"/>
          <w:spacing w:val="-2"/>
        </w:rPr>
        <w:t xml:space="preserve"> </w:t>
      </w:r>
      <w:r w:rsidRPr="00DE2745">
        <w:rPr>
          <w:color w:val="323232"/>
        </w:rPr>
        <w:t>30</w:t>
      </w:r>
      <w:r w:rsidRPr="00DE2745">
        <w:rPr>
          <w:color w:val="323232"/>
          <w:spacing w:val="-4"/>
        </w:rPr>
        <w:t xml:space="preserve"> </w:t>
      </w:r>
      <w:r w:rsidRPr="00DE2745">
        <w:rPr>
          <w:color w:val="323232"/>
        </w:rPr>
        <w:t>additional days of military leave in any one year.</w:t>
      </w:r>
      <w:r w:rsidR="00D867CA" w:rsidRPr="00DE2745">
        <w:rPr>
          <w:color w:val="323232"/>
        </w:rPr>
        <w:t xml:space="preserve"> Part-time employees are not eligible.</w:t>
      </w:r>
    </w:p>
    <w:p w14:paraId="373090B0" w14:textId="77777777" w:rsidR="005E7342" w:rsidRPr="00DE2745" w:rsidRDefault="00EA3851" w:rsidP="00057BB9">
      <w:pPr>
        <w:pStyle w:val="ListParagraph"/>
        <w:numPr>
          <w:ilvl w:val="0"/>
          <w:numId w:val="1"/>
        </w:numPr>
        <w:tabs>
          <w:tab w:val="left" w:pos="840"/>
        </w:tabs>
        <w:spacing w:before="0" w:line="276" w:lineRule="auto"/>
      </w:pPr>
      <w:r w:rsidRPr="00DE2745">
        <w:rPr>
          <w:color w:val="323232"/>
        </w:rPr>
        <w:lastRenderedPageBreak/>
        <w:t>The 15 days of short‐term military leave and the 30 additional days of leave for a declared emergency are based on regularly scheduled average workdays.</w:t>
      </w:r>
    </w:p>
    <w:p w14:paraId="56C01D7E" w14:textId="07E395E9" w:rsidR="00432AFE" w:rsidRPr="00DE2745" w:rsidRDefault="00EA3851" w:rsidP="00057BB9">
      <w:pPr>
        <w:pStyle w:val="ListParagraph"/>
        <w:numPr>
          <w:ilvl w:val="0"/>
          <w:numId w:val="1"/>
        </w:numPr>
        <w:tabs>
          <w:tab w:val="left" w:pos="840"/>
        </w:tabs>
        <w:spacing w:before="0" w:line="276" w:lineRule="auto"/>
        <w:ind w:right="115"/>
      </w:pPr>
      <w:r w:rsidRPr="00DE2745">
        <w:rPr>
          <w:color w:val="323232"/>
        </w:rPr>
        <w:t>In addition, a</w:t>
      </w:r>
      <w:r w:rsidR="00347C4B" w:rsidRPr="00DE2745">
        <w:rPr>
          <w:color w:val="323232"/>
        </w:rPr>
        <w:t xml:space="preserve"> permanent full-time state</w:t>
      </w:r>
      <w:r w:rsidRPr="00DE2745">
        <w:rPr>
          <w:color w:val="323232"/>
        </w:rPr>
        <w:t xml:space="preserve"> employee</w:t>
      </w:r>
      <w:r w:rsidR="004E4346" w:rsidRPr="00DE2745">
        <w:rPr>
          <w:color w:val="323232"/>
        </w:rPr>
        <w:t>, who earns annual or sick leave,</w:t>
      </w:r>
      <w:r w:rsidR="00D550B7" w:rsidRPr="00DE2745">
        <w:rPr>
          <w:color w:val="323232"/>
        </w:rPr>
        <w:t xml:space="preserve"> </w:t>
      </w:r>
      <w:r w:rsidRPr="00DE2745">
        <w:rPr>
          <w:color w:val="323232"/>
        </w:rPr>
        <w:t xml:space="preserve">may use up to 45 days of annual leave and up to 90 days of sick leave in a calendar year to serve on active duty </w:t>
      </w:r>
      <w:r w:rsidR="005827E7" w:rsidRPr="00DE2745">
        <w:rPr>
          <w:color w:val="323232"/>
        </w:rPr>
        <w:t>because of</w:t>
      </w:r>
      <w:r w:rsidRPr="00DE2745">
        <w:rPr>
          <w:color w:val="323232"/>
        </w:rPr>
        <w:t xml:space="preserve"> an emergency or conflict declared by the President of the United States.</w:t>
      </w:r>
    </w:p>
    <w:p w14:paraId="73636AC8" w14:textId="77777777" w:rsidR="00432AFE" w:rsidRPr="00DE2745" w:rsidRDefault="00432AFE" w:rsidP="00057BB9">
      <w:pPr>
        <w:spacing w:line="276" w:lineRule="auto"/>
        <w:rPr>
          <w:color w:val="1772DB"/>
        </w:rPr>
      </w:pPr>
    </w:p>
    <w:p w14:paraId="231FE77A" w14:textId="41A7A9A9" w:rsidR="005E7342" w:rsidRPr="00DE2745" w:rsidRDefault="00EA3851" w:rsidP="00057BB9">
      <w:pPr>
        <w:spacing w:line="276" w:lineRule="auto"/>
        <w:rPr>
          <w:b/>
          <w:color w:val="1772DB"/>
        </w:rPr>
      </w:pPr>
      <w:r w:rsidRPr="00DE2745">
        <w:rPr>
          <w:b/>
          <w:color w:val="1772DB"/>
        </w:rPr>
        <w:t>Volunteers for Military Service Assignment</w:t>
      </w:r>
    </w:p>
    <w:p w14:paraId="2CBE76A1" w14:textId="77777777" w:rsidR="00432AFE" w:rsidRPr="00DE2745" w:rsidRDefault="00EA3851" w:rsidP="00057BB9">
      <w:pPr>
        <w:pStyle w:val="ListParagraph"/>
        <w:numPr>
          <w:ilvl w:val="0"/>
          <w:numId w:val="1"/>
        </w:numPr>
        <w:tabs>
          <w:tab w:val="left" w:pos="840"/>
        </w:tabs>
        <w:spacing w:before="0" w:line="276" w:lineRule="auto"/>
        <w:ind w:right="118"/>
      </w:pPr>
      <w:r w:rsidRPr="00DE2745">
        <w:rPr>
          <w:color w:val="323232"/>
        </w:rPr>
        <w:t>An employee who volunteers for a military service assignment and an official military order is issued, is eligible to receive paid military leave.</w:t>
      </w:r>
    </w:p>
    <w:p w14:paraId="30196D65" w14:textId="77777777" w:rsidR="00432AFE" w:rsidRPr="00DE2745" w:rsidRDefault="00432AFE" w:rsidP="00057BB9">
      <w:pPr>
        <w:tabs>
          <w:tab w:val="left" w:pos="840"/>
        </w:tabs>
        <w:spacing w:line="276" w:lineRule="auto"/>
        <w:ind w:right="118"/>
        <w:rPr>
          <w:color w:val="1772DB"/>
        </w:rPr>
      </w:pPr>
    </w:p>
    <w:p w14:paraId="4EF71DCF" w14:textId="17FF1EB7" w:rsidR="005E7342" w:rsidRPr="00DE2745" w:rsidRDefault="00EA3851" w:rsidP="00057BB9">
      <w:pPr>
        <w:spacing w:line="276" w:lineRule="auto"/>
        <w:rPr>
          <w:b/>
          <w:color w:val="1772DB"/>
        </w:rPr>
      </w:pPr>
      <w:r w:rsidRPr="00DE2745">
        <w:rPr>
          <w:b/>
          <w:color w:val="1772DB"/>
        </w:rPr>
        <w:t>Leave Without Pay for Military Service</w:t>
      </w:r>
    </w:p>
    <w:p w14:paraId="084FFEDD" w14:textId="64F9AA3E" w:rsidR="00432AFE" w:rsidRPr="00DE2745" w:rsidRDefault="00EA3851" w:rsidP="00057BB9">
      <w:pPr>
        <w:pStyle w:val="ListParagraph"/>
        <w:numPr>
          <w:ilvl w:val="0"/>
          <w:numId w:val="1"/>
        </w:numPr>
        <w:tabs>
          <w:tab w:val="left" w:pos="840"/>
        </w:tabs>
        <w:spacing w:before="0" w:line="276" w:lineRule="auto"/>
        <w:ind w:right="118"/>
      </w:pPr>
      <w:r w:rsidRPr="00DE2745">
        <w:rPr>
          <w:color w:val="323232"/>
        </w:rPr>
        <w:t xml:space="preserve">An employee </w:t>
      </w:r>
      <w:r w:rsidR="00153442" w:rsidRPr="00DE2745">
        <w:rPr>
          <w:color w:val="323232"/>
        </w:rPr>
        <w:t>in a leave-earning position who works</w:t>
      </w:r>
      <w:r w:rsidR="00AD1A1D" w:rsidRPr="00DE2745">
        <w:rPr>
          <w:color w:val="323232"/>
        </w:rPr>
        <w:t xml:space="preserve"> or is</w:t>
      </w:r>
      <w:r w:rsidR="00153442" w:rsidRPr="00DE2745">
        <w:rPr>
          <w:color w:val="323232"/>
        </w:rPr>
        <w:t xml:space="preserve"> on paid leave at least half of their scheduled workdays for the month, is </w:t>
      </w:r>
      <w:r w:rsidRPr="00DE2745">
        <w:rPr>
          <w:color w:val="323232"/>
        </w:rPr>
        <w:t xml:space="preserve">eligible </w:t>
      </w:r>
      <w:r w:rsidR="00153442" w:rsidRPr="00DE2745">
        <w:rPr>
          <w:color w:val="323232"/>
        </w:rPr>
        <w:t>to receive their monthly</w:t>
      </w:r>
      <w:r w:rsidRPr="00DE2745">
        <w:rPr>
          <w:color w:val="323232"/>
        </w:rPr>
        <w:t xml:space="preserve"> </w:t>
      </w:r>
      <w:r w:rsidR="00153442" w:rsidRPr="00DE2745">
        <w:rPr>
          <w:color w:val="323232"/>
        </w:rPr>
        <w:t xml:space="preserve">annual and sick </w:t>
      </w:r>
      <w:r w:rsidRPr="00DE2745">
        <w:rPr>
          <w:color w:val="323232"/>
        </w:rPr>
        <w:t>leave accrual</w:t>
      </w:r>
      <w:r w:rsidR="00153442" w:rsidRPr="00DE2745">
        <w:rPr>
          <w:color w:val="323232"/>
        </w:rPr>
        <w:t xml:space="preserve">s. In general, employees on extended periods of leave without pay for military service do not accrue annual or sick leave during the period of </w:t>
      </w:r>
      <w:r w:rsidRPr="00DE2745">
        <w:rPr>
          <w:color w:val="323232"/>
        </w:rPr>
        <w:t>leave without pay. The state</w:t>
      </w:r>
      <w:r w:rsidRPr="00DE2745">
        <w:rPr>
          <w:color w:val="323232"/>
          <w:spacing w:val="-7"/>
        </w:rPr>
        <w:t xml:space="preserve"> </w:t>
      </w:r>
      <w:r w:rsidRPr="00DE2745">
        <w:rPr>
          <w:color w:val="323232"/>
        </w:rPr>
        <w:t>service</w:t>
      </w:r>
      <w:r w:rsidRPr="00DE2745">
        <w:rPr>
          <w:color w:val="323232"/>
          <w:spacing w:val="-7"/>
        </w:rPr>
        <w:t xml:space="preserve"> </w:t>
      </w:r>
      <w:r w:rsidRPr="00DE2745">
        <w:rPr>
          <w:color w:val="323232"/>
        </w:rPr>
        <w:t>date,</w:t>
      </w:r>
      <w:r w:rsidRPr="00DE2745">
        <w:rPr>
          <w:color w:val="323232"/>
          <w:spacing w:val="-7"/>
        </w:rPr>
        <w:t xml:space="preserve"> </w:t>
      </w:r>
      <w:r w:rsidRPr="00DE2745">
        <w:rPr>
          <w:color w:val="323232"/>
        </w:rPr>
        <w:t>continuous</w:t>
      </w:r>
      <w:r w:rsidRPr="00DE2745">
        <w:rPr>
          <w:color w:val="323232"/>
          <w:spacing w:val="-8"/>
        </w:rPr>
        <w:t xml:space="preserve"> </w:t>
      </w:r>
      <w:r w:rsidRPr="00DE2745">
        <w:rPr>
          <w:color w:val="323232"/>
        </w:rPr>
        <w:t>service</w:t>
      </w:r>
      <w:r w:rsidRPr="00DE2745">
        <w:rPr>
          <w:color w:val="323232"/>
          <w:spacing w:val="-7"/>
        </w:rPr>
        <w:t xml:space="preserve"> </w:t>
      </w:r>
      <w:r w:rsidRPr="00DE2745">
        <w:rPr>
          <w:color w:val="323232"/>
        </w:rPr>
        <w:t>date</w:t>
      </w:r>
      <w:r w:rsidRPr="00DE2745">
        <w:rPr>
          <w:color w:val="323232"/>
          <w:spacing w:val="-7"/>
        </w:rPr>
        <w:t xml:space="preserve"> </w:t>
      </w:r>
      <w:r w:rsidRPr="00DE2745">
        <w:rPr>
          <w:color w:val="323232"/>
        </w:rPr>
        <w:t>and</w:t>
      </w:r>
      <w:r w:rsidRPr="00DE2745">
        <w:rPr>
          <w:color w:val="323232"/>
          <w:spacing w:val="-8"/>
        </w:rPr>
        <w:t xml:space="preserve"> </w:t>
      </w:r>
      <w:r w:rsidRPr="00DE2745">
        <w:rPr>
          <w:color w:val="323232"/>
        </w:rPr>
        <w:t>leave</w:t>
      </w:r>
      <w:r w:rsidRPr="00DE2745">
        <w:rPr>
          <w:color w:val="323232"/>
          <w:spacing w:val="-7"/>
        </w:rPr>
        <w:t xml:space="preserve"> </w:t>
      </w:r>
      <w:r w:rsidRPr="00DE2745">
        <w:rPr>
          <w:color w:val="323232"/>
        </w:rPr>
        <w:t>accrual</w:t>
      </w:r>
      <w:r w:rsidRPr="00DE2745">
        <w:rPr>
          <w:color w:val="323232"/>
          <w:spacing w:val="-9"/>
        </w:rPr>
        <w:t xml:space="preserve"> </w:t>
      </w:r>
      <w:r w:rsidRPr="00DE2745">
        <w:rPr>
          <w:color w:val="323232"/>
        </w:rPr>
        <w:t>date</w:t>
      </w:r>
      <w:r w:rsidRPr="00DE2745">
        <w:rPr>
          <w:color w:val="323232"/>
          <w:spacing w:val="-7"/>
        </w:rPr>
        <w:t xml:space="preserve"> </w:t>
      </w:r>
      <w:r w:rsidR="00DD191C" w:rsidRPr="00DE2745">
        <w:rPr>
          <w:color w:val="323232"/>
        </w:rPr>
        <w:t>must</w:t>
      </w:r>
      <w:r w:rsidR="00DD191C" w:rsidRPr="00DE2745">
        <w:rPr>
          <w:color w:val="323232"/>
          <w:spacing w:val="-8"/>
        </w:rPr>
        <w:t xml:space="preserve"> </w:t>
      </w:r>
      <w:r w:rsidRPr="00DE2745">
        <w:rPr>
          <w:color w:val="323232"/>
        </w:rPr>
        <w:t>not</w:t>
      </w:r>
      <w:r w:rsidRPr="00DE2745">
        <w:rPr>
          <w:color w:val="323232"/>
          <w:spacing w:val="-8"/>
        </w:rPr>
        <w:t xml:space="preserve"> </w:t>
      </w:r>
      <w:r w:rsidRPr="00DE2745">
        <w:rPr>
          <w:color w:val="323232"/>
        </w:rPr>
        <w:t>be</w:t>
      </w:r>
      <w:r w:rsidRPr="00DE2745">
        <w:rPr>
          <w:color w:val="323232"/>
          <w:spacing w:val="-7"/>
        </w:rPr>
        <w:t xml:space="preserve"> </w:t>
      </w:r>
      <w:r w:rsidRPr="00DE2745">
        <w:rPr>
          <w:color w:val="323232"/>
        </w:rPr>
        <w:t>adjusted</w:t>
      </w:r>
      <w:r w:rsidRPr="00DE2745">
        <w:rPr>
          <w:color w:val="323232"/>
          <w:spacing w:val="-8"/>
        </w:rPr>
        <w:t xml:space="preserve"> </w:t>
      </w:r>
      <w:r w:rsidR="00DD191C" w:rsidRPr="00DE2745">
        <w:rPr>
          <w:color w:val="323232"/>
        </w:rPr>
        <w:t>for</w:t>
      </w:r>
      <w:r w:rsidR="00DD191C" w:rsidRPr="00DE2745">
        <w:rPr>
          <w:color w:val="323232"/>
          <w:spacing w:val="-7"/>
        </w:rPr>
        <w:t xml:space="preserve"> </w:t>
      </w:r>
      <w:r w:rsidR="00AD1A1D" w:rsidRPr="00DE2745">
        <w:rPr>
          <w:color w:val="323232"/>
          <w:spacing w:val="-7"/>
        </w:rPr>
        <w:t xml:space="preserve">an employee on a military tour of duty with reemployment rights protected under </w:t>
      </w:r>
      <w:r w:rsidR="00DE2745">
        <w:rPr>
          <w:color w:val="323232"/>
          <w:spacing w:val="-7"/>
        </w:rPr>
        <w:t>f</w:t>
      </w:r>
      <w:r w:rsidR="00AD1A1D" w:rsidRPr="00DE2745">
        <w:rPr>
          <w:color w:val="323232"/>
          <w:spacing w:val="-7"/>
        </w:rPr>
        <w:t xml:space="preserve">ederal or </w:t>
      </w:r>
      <w:r w:rsidR="00DE2745">
        <w:rPr>
          <w:color w:val="323232"/>
          <w:spacing w:val="-7"/>
        </w:rPr>
        <w:t>s</w:t>
      </w:r>
      <w:r w:rsidR="00AD1A1D" w:rsidRPr="00DE2745">
        <w:rPr>
          <w:color w:val="323232"/>
          <w:spacing w:val="-7"/>
        </w:rPr>
        <w:t>tate law.</w:t>
      </w:r>
    </w:p>
    <w:p w14:paraId="7ED15FB1" w14:textId="77777777" w:rsidR="00432AFE" w:rsidRPr="00DE2745" w:rsidRDefault="00432AFE" w:rsidP="00057BB9">
      <w:pPr>
        <w:tabs>
          <w:tab w:val="left" w:pos="840"/>
        </w:tabs>
        <w:spacing w:line="276" w:lineRule="auto"/>
        <w:ind w:right="118"/>
        <w:rPr>
          <w:color w:val="1772DB"/>
        </w:rPr>
      </w:pPr>
    </w:p>
    <w:p w14:paraId="00D9E380" w14:textId="5905029C" w:rsidR="005E7342" w:rsidRPr="00DE2745" w:rsidRDefault="00EA3851" w:rsidP="00057BB9">
      <w:pPr>
        <w:spacing w:line="276" w:lineRule="auto"/>
        <w:rPr>
          <w:b/>
          <w:color w:val="1772DB"/>
        </w:rPr>
      </w:pPr>
      <w:r w:rsidRPr="00DE2745">
        <w:rPr>
          <w:b/>
          <w:color w:val="1772DB"/>
        </w:rPr>
        <w:t>Reemployment Rights</w:t>
      </w:r>
    </w:p>
    <w:p w14:paraId="064EE77E" w14:textId="3403A315" w:rsidR="00D550B7" w:rsidRPr="00DE2745" w:rsidRDefault="00EA3851" w:rsidP="00057BB9">
      <w:pPr>
        <w:pStyle w:val="ListParagraph"/>
        <w:numPr>
          <w:ilvl w:val="0"/>
          <w:numId w:val="1"/>
        </w:numPr>
        <w:tabs>
          <w:tab w:val="left" w:pos="840"/>
        </w:tabs>
        <w:spacing w:before="0" w:line="276" w:lineRule="auto"/>
      </w:pPr>
      <w:r w:rsidRPr="00DE2745">
        <w:rPr>
          <w:color w:val="323232"/>
        </w:rPr>
        <w:t>In accordance with the Uniformed Service Employment and Reemployment Rights Act (USERRA), an agency</w:t>
      </w:r>
      <w:r w:rsidRPr="00DE2745">
        <w:rPr>
          <w:color w:val="323232"/>
          <w:spacing w:val="-7"/>
        </w:rPr>
        <w:t xml:space="preserve"> </w:t>
      </w:r>
      <w:r w:rsidRPr="00DE2745">
        <w:rPr>
          <w:color w:val="323232"/>
        </w:rPr>
        <w:t>must</w:t>
      </w:r>
      <w:r w:rsidRPr="00DE2745">
        <w:rPr>
          <w:color w:val="323232"/>
          <w:spacing w:val="-9"/>
        </w:rPr>
        <w:t xml:space="preserve"> </w:t>
      </w:r>
      <w:r w:rsidRPr="00DE2745">
        <w:rPr>
          <w:color w:val="323232"/>
        </w:rPr>
        <w:t>reemploy</w:t>
      </w:r>
      <w:r w:rsidRPr="00DE2745">
        <w:rPr>
          <w:color w:val="323232"/>
          <w:spacing w:val="-7"/>
        </w:rPr>
        <w:t xml:space="preserve"> </w:t>
      </w:r>
      <w:r w:rsidRPr="00DE2745">
        <w:rPr>
          <w:color w:val="323232"/>
        </w:rPr>
        <w:t>employees</w:t>
      </w:r>
      <w:r w:rsidRPr="00DE2745">
        <w:rPr>
          <w:color w:val="323232"/>
          <w:spacing w:val="-7"/>
        </w:rPr>
        <w:t xml:space="preserve"> </w:t>
      </w:r>
      <w:r w:rsidRPr="00DE2745">
        <w:rPr>
          <w:color w:val="323232"/>
        </w:rPr>
        <w:t>returning</w:t>
      </w:r>
      <w:r w:rsidRPr="00DE2745">
        <w:rPr>
          <w:color w:val="323232"/>
          <w:spacing w:val="-14"/>
        </w:rPr>
        <w:t xml:space="preserve"> </w:t>
      </w:r>
      <w:r w:rsidRPr="00DE2745">
        <w:rPr>
          <w:color w:val="323232"/>
        </w:rPr>
        <w:t>from</w:t>
      </w:r>
      <w:r w:rsidRPr="00DE2745">
        <w:rPr>
          <w:color w:val="323232"/>
          <w:spacing w:val="-13"/>
        </w:rPr>
        <w:t xml:space="preserve"> </w:t>
      </w:r>
      <w:r w:rsidRPr="00DE2745">
        <w:rPr>
          <w:color w:val="323232"/>
        </w:rPr>
        <w:t>military</w:t>
      </w:r>
      <w:r w:rsidRPr="00DE2745">
        <w:rPr>
          <w:color w:val="323232"/>
          <w:spacing w:val="-14"/>
        </w:rPr>
        <w:t xml:space="preserve"> </w:t>
      </w:r>
      <w:r w:rsidRPr="00DE2745">
        <w:rPr>
          <w:color w:val="323232"/>
        </w:rPr>
        <w:t>service</w:t>
      </w:r>
      <w:r w:rsidRPr="00DE2745">
        <w:rPr>
          <w:color w:val="323232"/>
          <w:spacing w:val="-13"/>
        </w:rPr>
        <w:t xml:space="preserve"> </w:t>
      </w:r>
      <w:r w:rsidRPr="00DE2745">
        <w:rPr>
          <w:color w:val="323232"/>
        </w:rPr>
        <w:t>as</w:t>
      </w:r>
      <w:r w:rsidRPr="00DE2745">
        <w:rPr>
          <w:color w:val="323232"/>
          <w:spacing w:val="-14"/>
        </w:rPr>
        <w:t xml:space="preserve"> </w:t>
      </w:r>
      <w:r w:rsidRPr="00DE2745">
        <w:rPr>
          <w:color w:val="323232"/>
        </w:rPr>
        <w:t>long</w:t>
      </w:r>
      <w:r w:rsidRPr="00DE2745">
        <w:rPr>
          <w:color w:val="323232"/>
          <w:spacing w:val="-13"/>
        </w:rPr>
        <w:t xml:space="preserve"> </w:t>
      </w:r>
      <w:r w:rsidRPr="00DE2745">
        <w:rPr>
          <w:color w:val="323232"/>
        </w:rPr>
        <w:t>as</w:t>
      </w:r>
      <w:r w:rsidRPr="00DE2745">
        <w:rPr>
          <w:color w:val="323232"/>
          <w:spacing w:val="-14"/>
        </w:rPr>
        <w:t xml:space="preserve"> </w:t>
      </w:r>
      <w:r w:rsidRPr="00DE2745">
        <w:rPr>
          <w:color w:val="323232"/>
        </w:rPr>
        <w:t>the</w:t>
      </w:r>
      <w:r w:rsidRPr="00DE2745">
        <w:rPr>
          <w:color w:val="323232"/>
          <w:spacing w:val="-14"/>
        </w:rPr>
        <w:t xml:space="preserve"> </w:t>
      </w:r>
      <w:r w:rsidRPr="00DE2745">
        <w:rPr>
          <w:color w:val="323232"/>
        </w:rPr>
        <w:t>length</w:t>
      </w:r>
      <w:r w:rsidRPr="00DE2745">
        <w:rPr>
          <w:color w:val="323232"/>
          <w:spacing w:val="-13"/>
        </w:rPr>
        <w:t xml:space="preserve"> </w:t>
      </w:r>
      <w:r w:rsidRPr="00DE2745">
        <w:rPr>
          <w:color w:val="323232"/>
        </w:rPr>
        <w:t>of</w:t>
      </w:r>
      <w:r w:rsidRPr="00DE2745">
        <w:rPr>
          <w:color w:val="323232"/>
          <w:spacing w:val="-14"/>
        </w:rPr>
        <w:t xml:space="preserve"> </w:t>
      </w:r>
      <w:r w:rsidRPr="00DE2745">
        <w:rPr>
          <w:color w:val="323232"/>
        </w:rPr>
        <w:t>military</w:t>
      </w:r>
      <w:r w:rsidRPr="00DE2745">
        <w:rPr>
          <w:color w:val="323232"/>
          <w:spacing w:val="-13"/>
        </w:rPr>
        <w:t xml:space="preserve"> </w:t>
      </w:r>
      <w:r w:rsidRPr="00DE2745">
        <w:rPr>
          <w:color w:val="323232"/>
        </w:rPr>
        <w:t>service</w:t>
      </w:r>
      <w:r w:rsidRPr="00DE2745">
        <w:rPr>
          <w:color w:val="323232"/>
          <w:spacing w:val="-14"/>
        </w:rPr>
        <w:t xml:space="preserve"> </w:t>
      </w:r>
      <w:r w:rsidRPr="00DE2745">
        <w:rPr>
          <w:color w:val="323232"/>
        </w:rPr>
        <w:t>does</w:t>
      </w:r>
      <w:r w:rsidRPr="00DE2745">
        <w:rPr>
          <w:color w:val="323232"/>
          <w:spacing w:val="-13"/>
        </w:rPr>
        <w:t xml:space="preserve"> </w:t>
      </w:r>
      <w:r w:rsidRPr="00DE2745">
        <w:rPr>
          <w:color w:val="323232"/>
        </w:rPr>
        <w:t>not</w:t>
      </w:r>
      <w:r w:rsidRPr="00DE2745">
        <w:rPr>
          <w:color w:val="323232"/>
          <w:spacing w:val="-14"/>
        </w:rPr>
        <w:t xml:space="preserve"> </w:t>
      </w:r>
      <w:r w:rsidRPr="00DE2745">
        <w:rPr>
          <w:color w:val="323232"/>
        </w:rPr>
        <w:t>exceed</w:t>
      </w:r>
      <w:r w:rsidRPr="00DE2745">
        <w:rPr>
          <w:color w:val="323232"/>
          <w:spacing w:val="-14"/>
        </w:rPr>
        <w:t xml:space="preserve"> </w:t>
      </w:r>
      <w:r w:rsidRPr="00DE2745">
        <w:rPr>
          <w:color w:val="323232"/>
        </w:rPr>
        <w:t>five</w:t>
      </w:r>
      <w:r w:rsidRPr="00DE2745">
        <w:rPr>
          <w:color w:val="323232"/>
          <w:spacing w:val="-13"/>
        </w:rPr>
        <w:t xml:space="preserve"> </w:t>
      </w:r>
      <w:r w:rsidRPr="00DE2745">
        <w:rPr>
          <w:color w:val="323232"/>
        </w:rPr>
        <w:t xml:space="preserve">years. </w:t>
      </w:r>
    </w:p>
    <w:p w14:paraId="433A636C" w14:textId="33BB59C4" w:rsidR="00D867CA" w:rsidRPr="00DE2745" w:rsidRDefault="00D867CA" w:rsidP="00057BB9">
      <w:pPr>
        <w:pStyle w:val="ListParagraph"/>
        <w:numPr>
          <w:ilvl w:val="0"/>
          <w:numId w:val="1"/>
        </w:numPr>
        <w:tabs>
          <w:tab w:val="left" w:pos="840"/>
        </w:tabs>
        <w:spacing w:before="0" w:line="276" w:lineRule="auto"/>
      </w:pPr>
      <w:r w:rsidRPr="00DE2745">
        <w:rPr>
          <w:color w:val="323232"/>
        </w:rPr>
        <w:t>USERRA provides that returning service</w:t>
      </w:r>
      <w:r w:rsidR="00057BB9">
        <w:rPr>
          <w:color w:val="323232"/>
        </w:rPr>
        <w:t xml:space="preserve"> </w:t>
      </w:r>
      <w:r w:rsidRPr="00DE2745">
        <w:rPr>
          <w:color w:val="323232"/>
        </w:rPr>
        <w:t>members are to be reemployed in the job that they would have attained had they not been absent for military service (the "escalator" principle), with the same seniority, status and pay, as well as other rights and benefits determined by seniority. USERRA also requires that reasonable efforts (such as training or retraining) be made to enable returning service</w:t>
      </w:r>
      <w:r w:rsidR="00057BB9">
        <w:rPr>
          <w:color w:val="323232"/>
        </w:rPr>
        <w:t xml:space="preserve"> </w:t>
      </w:r>
      <w:r w:rsidRPr="00DE2745">
        <w:rPr>
          <w:color w:val="323232"/>
        </w:rPr>
        <w:t>members to qualify for reemployment. If the service</w:t>
      </w:r>
      <w:r w:rsidR="00057BB9">
        <w:rPr>
          <w:color w:val="323232"/>
        </w:rPr>
        <w:t xml:space="preserve"> </w:t>
      </w:r>
      <w:r w:rsidRPr="00DE2745">
        <w:rPr>
          <w:color w:val="323232"/>
        </w:rPr>
        <w:t xml:space="preserve">member cannot qualify for the "escalator" position, he or she must be reemployed, if qualified, in any other position that is the nearest approximation to the escalator position and then to the pre-service position. USERRA also provides that while an individual is performing military service, he or she is deemed to be on a furlough or leave of absence and is entitled to the non-seniority rights accorded other </w:t>
      </w:r>
      <w:r w:rsidR="00057BB9" w:rsidRPr="00DE2745">
        <w:rPr>
          <w:color w:val="323232"/>
        </w:rPr>
        <w:t>similarly situated</w:t>
      </w:r>
      <w:r w:rsidRPr="00DE2745">
        <w:rPr>
          <w:color w:val="323232"/>
        </w:rPr>
        <w:t xml:space="preserve"> individuals on non-military leaves of absence. The time limits for returning to work are as follows:</w:t>
      </w:r>
    </w:p>
    <w:p w14:paraId="3204FA01" w14:textId="22F194F6" w:rsidR="00D867CA" w:rsidRPr="00DE2745" w:rsidRDefault="00D867CA" w:rsidP="00057BB9">
      <w:pPr>
        <w:pStyle w:val="ListParagraph"/>
        <w:widowControl/>
        <w:numPr>
          <w:ilvl w:val="1"/>
          <w:numId w:val="4"/>
        </w:numPr>
        <w:shd w:val="clear" w:color="auto" w:fill="FFFFFF"/>
        <w:autoSpaceDE/>
        <w:autoSpaceDN/>
        <w:spacing w:before="0" w:line="276" w:lineRule="auto"/>
        <w:rPr>
          <w:color w:val="323232"/>
        </w:rPr>
      </w:pPr>
      <w:r w:rsidRPr="00DE2745">
        <w:rPr>
          <w:color w:val="323232"/>
        </w:rPr>
        <w:t xml:space="preserve">Less than 31 days service: By the beginning of the first regularly scheduled work period after the end of the calendar day of duty, plus time required to return home safely and an </w:t>
      </w:r>
      <w:r w:rsidR="005827E7" w:rsidRPr="00DE2745">
        <w:rPr>
          <w:color w:val="323232"/>
        </w:rPr>
        <w:t>eight-hour</w:t>
      </w:r>
      <w:r w:rsidRPr="00DE2745">
        <w:rPr>
          <w:color w:val="323232"/>
        </w:rPr>
        <w:t xml:space="preserve"> rest period. If this is impossible or unreasonable, then as soon as possible.</w:t>
      </w:r>
    </w:p>
    <w:p w14:paraId="03F7D50E" w14:textId="026E8409" w:rsidR="00D867CA" w:rsidRPr="00DE2745" w:rsidRDefault="00D867CA" w:rsidP="00057BB9">
      <w:pPr>
        <w:pStyle w:val="ListParagraph"/>
        <w:widowControl/>
        <w:numPr>
          <w:ilvl w:val="1"/>
          <w:numId w:val="4"/>
        </w:numPr>
        <w:shd w:val="clear" w:color="auto" w:fill="FFFFFF"/>
        <w:autoSpaceDE/>
        <w:autoSpaceDN/>
        <w:spacing w:before="0" w:line="276" w:lineRule="auto"/>
        <w:rPr>
          <w:color w:val="323232"/>
        </w:rPr>
      </w:pPr>
      <w:r w:rsidRPr="00DE2745">
        <w:rPr>
          <w:color w:val="323232"/>
        </w:rPr>
        <w:t>31 to 180 days: The employee must apply for reemployment no later than 14 days after completion of military service. If this is impossible or unreasonable through no fault of the employee, then as soon as possible</w:t>
      </w:r>
      <w:r w:rsidR="002A1177" w:rsidRPr="00DE2745">
        <w:rPr>
          <w:color w:val="323232"/>
        </w:rPr>
        <w:t>.</w:t>
      </w:r>
    </w:p>
    <w:p w14:paraId="55B521A6" w14:textId="77777777" w:rsidR="00D867CA" w:rsidRPr="00DE2745" w:rsidRDefault="00D867CA" w:rsidP="00057BB9">
      <w:pPr>
        <w:pStyle w:val="ListParagraph"/>
        <w:widowControl/>
        <w:numPr>
          <w:ilvl w:val="1"/>
          <w:numId w:val="4"/>
        </w:numPr>
        <w:shd w:val="clear" w:color="auto" w:fill="FFFFFF"/>
        <w:autoSpaceDE/>
        <w:autoSpaceDN/>
        <w:spacing w:before="0" w:line="276" w:lineRule="auto"/>
        <w:rPr>
          <w:color w:val="323232"/>
        </w:rPr>
      </w:pPr>
      <w:r w:rsidRPr="00DE2745">
        <w:rPr>
          <w:color w:val="323232"/>
        </w:rPr>
        <w:lastRenderedPageBreak/>
        <w:t>181 days or more: The employee must apply for reemployment no later than 90 days after completion of military service.</w:t>
      </w:r>
    </w:p>
    <w:p w14:paraId="45A78709" w14:textId="77777777" w:rsidR="00752B74" w:rsidRDefault="00D867CA" w:rsidP="00057BB9">
      <w:pPr>
        <w:pStyle w:val="ListParagraph"/>
        <w:widowControl/>
        <w:numPr>
          <w:ilvl w:val="1"/>
          <w:numId w:val="4"/>
        </w:numPr>
        <w:shd w:val="clear" w:color="auto" w:fill="FFFFFF"/>
        <w:autoSpaceDE/>
        <w:autoSpaceDN/>
        <w:spacing w:before="0" w:line="276" w:lineRule="auto"/>
        <w:rPr>
          <w:color w:val="323232"/>
        </w:rPr>
      </w:pPr>
      <w:r w:rsidRPr="00DE2745">
        <w:rPr>
          <w:color w:val="323232"/>
        </w:rPr>
        <w:t>Service-connected injury or illness: Reporting or application deadlines are extended for up to two years for persons who are hospitalized or convalescing.</w:t>
      </w:r>
    </w:p>
    <w:p w14:paraId="439F7E20" w14:textId="77777777" w:rsidR="00057BB9" w:rsidRPr="00DE2745" w:rsidRDefault="00057BB9" w:rsidP="00057BB9">
      <w:pPr>
        <w:pStyle w:val="ListParagraph"/>
        <w:widowControl/>
        <w:shd w:val="clear" w:color="auto" w:fill="FFFFFF"/>
        <w:autoSpaceDE/>
        <w:autoSpaceDN/>
        <w:spacing w:before="0" w:line="276" w:lineRule="auto"/>
        <w:ind w:left="1440" w:firstLine="0"/>
        <w:rPr>
          <w:color w:val="323232"/>
        </w:rPr>
      </w:pPr>
    </w:p>
    <w:p w14:paraId="551AF316" w14:textId="356F9529" w:rsidR="005E7342" w:rsidRPr="00057BB9" w:rsidRDefault="00EA3851" w:rsidP="00057BB9">
      <w:pPr>
        <w:spacing w:line="276" w:lineRule="auto"/>
        <w:rPr>
          <w:b/>
          <w:color w:val="1772DB"/>
        </w:rPr>
      </w:pPr>
      <w:r w:rsidRPr="00DE2745">
        <w:rPr>
          <w:b/>
          <w:color w:val="1772DB"/>
        </w:rPr>
        <w:t>Performance Review Date</w:t>
      </w:r>
    </w:p>
    <w:p w14:paraId="71BE14CD" w14:textId="77777777" w:rsidR="00752B74" w:rsidRPr="00DE2745" w:rsidRDefault="00EA3851" w:rsidP="00057BB9">
      <w:pPr>
        <w:pStyle w:val="ListParagraph"/>
        <w:numPr>
          <w:ilvl w:val="0"/>
          <w:numId w:val="1"/>
        </w:numPr>
        <w:tabs>
          <w:tab w:val="left" w:pos="840"/>
        </w:tabs>
        <w:spacing w:before="0" w:line="276" w:lineRule="auto"/>
      </w:pPr>
      <w:r w:rsidRPr="00DE2745">
        <w:rPr>
          <w:color w:val="323232"/>
        </w:rPr>
        <w:t>Employees</w:t>
      </w:r>
      <w:r w:rsidRPr="00DE2745">
        <w:rPr>
          <w:color w:val="323232"/>
          <w:spacing w:val="-3"/>
        </w:rPr>
        <w:t xml:space="preserve"> </w:t>
      </w:r>
      <w:r w:rsidRPr="00DE2745">
        <w:rPr>
          <w:color w:val="323232"/>
        </w:rPr>
        <w:t>on</w:t>
      </w:r>
      <w:r w:rsidRPr="00DE2745">
        <w:rPr>
          <w:color w:val="323232"/>
          <w:spacing w:val="-3"/>
        </w:rPr>
        <w:t xml:space="preserve"> </w:t>
      </w:r>
      <w:r w:rsidRPr="00DE2745">
        <w:rPr>
          <w:color w:val="323232"/>
        </w:rPr>
        <w:t>approved</w:t>
      </w:r>
      <w:r w:rsidRPr="00DE2745">
        <w:rPr>
          <w:color w:val="323232"/>
          <w:spacing w:val="-3"/>
        </w:rPr>
        <w:t xml:space="preserve"> </w:t>
      </w:r>
      <w:r w:rsidRPr="00DE2745">
        <w:rPr>
          <w:color w:val="323232"/>
        </w:rPr>
        <w:t>military</w:t>
      </w:r>
      <w:r w:rsidRPr="00DE2745">
        <w:rPr>
          <w:color w:val="323232"/>
          <w:spacing w:val="-3"/>
        </w:rPr>
        <w:t xml:space="preserve"> </w:t>
      </w:r>
      <w:r w:rsidRPr="00DE2745">
        <w:rPr>
          <w:color w:val="323232"/>
        </w:rPr>
        <w:t>leave</w:t>
      </w:r>
      <w:r w:rsidRPr="00DE2745">
        <w:rPr>
          <w:color w:val="323232"/>
          <w:spacing w:val="-2"/>
        </w:rPr>
        <w:t xml:space="preserve"> </w:t>
      </w:r>
      <w:r w:rsidRPr="00DE2745">
        <w:rPr>
          <w:color w:val="323232"/>
        </w:rPr>
        <w:t>with</w:t>
      </w:r>
      <w:r w:rsidRPr="00DE2745">
        <w:rPr>
          <w:color w:val="323232"/>
          <w:spacing w:val="-3"/>
        </w:rPr>
        <w:t xml:space="preserve"> </w:t>
      </w:r>
      <w:r w:rsidRPr="00DE2745">
        <w:rPr>
          <w:color w:val="323232"/>
        </w:rPr>
        <w:t>or</w:t>
      </w:r>
      <w:r w:rsidRPr="00DE2745">
        <w:rPr>
          <w:color w:val="323232"/>
          <w:spacing w:val="-3"/>
        </w:rPr>
        <w:t xml:space="preserve"> </w:t>
      </w:r>
      <w:r w:rsidRPr="00DE2745">
        <w:rPr>
          <w:color w:val="323232"/>
        </w:rPr>
        <w:t>without</w:t>
      </w:r>
      <w:r w:rsidRPr="00DE2745">
        <w:rPr>
          <w:color w:val="323232"/>
          <w:spacing w:val="-3"/>
        </w:rPr>
        <w:t xml:space="preserve"> </w:t>
      </w:r>
      <w:r w:rsidRPr="00DE2745">
        <w:rPr>
          <w:color w:val="323232"/>
        </w:rPr>
        <w:t>pay</w:t>
      </w:r>
      <w:r w:rsidRPr="00DE2745">
        <w:rPr>
          <w:color w:val="323232"/>
          <w:spacing w:val="-3"/>
        </w:rPr>
        <w:t xml:space="preserve"> </w:t>
      </w:r>
      <w:r w:rsidRPr="00DE2745">
        <w:rPr>
          <w:color w:val="323232"/>
        </w:rPr>
        <w:t>for</w:t>
      </w:r>
      <w:r w:rsidRPr="00DE2745">
        <w:rPr>
          <w:color w:val="323232"/>
          <w:spacing w:val="-3"/>
        </w:rPr>
        <w:t xml:space="preserve"> </w:t>
      </w:r>
      <w:r w:rsidRPr="00DE2745">
        <w:rPr>
          <w:color w:val="323232"/>
        </w:rPr>
        <w:t>more</w:t>
      </w:r>
      <w:r w:rsidRPr="00DE2745">
        <w:rPr>
          <w:color w:val="323232"/>
          <w:spacing w:val="-2"/>
        </w:rPr>
        <w:t xml:space="preserve"> </w:t>
      </w:r>
      <w:r w:rsidRPr="00DE2745">
        <w:rPr>
          <w:color w:val="323232"/>
        </w:rPr>
        <w:t>than</w:t>
      </w:r>
      <w:r w:rsidRPr="00DE2745">
        <w:rPr>
          <w:color w:val="323232"/>
          <w:spacing w:val="-3"/>
        </w:rPr>
        <w:t xml:space="preserve"> </w:t>
      </w:r>
      <w:r w:rsidRPr="00DE2745">
        <w:rPr>
          <w:color w:val="323232"/>
        </w:rPr>
        <w:t>30</w:t>
      </w:r>
      <w:r w:rsidRPr="00DE2745">
        <w:rPr>
          <w:color w:val="323232"/>
          <w:spacing w:val="-3"/>
        </w:rPr>
        <w:t xml:space="preserve"> </w:t>
      </w:r>
      <w:r w:rsidRPr="00DE2745">
        <w:rPr>
          <w:color w:val="323232"/>
        </w:rPr>
        <w:t>consecutive</w:t>
      </w:r>
      <w:r w:rsidRPr="00DE2745">
        <w:rPr>
          <w:color w:val="323232"/>
          <w:spacing w:val="-2"/>
        </w:rPr>
        <w:t xml:space="preserve"> </w:t>
      </w:r>
      <w:r w:rsidRPr="00DE2745">
        <w:rPr>
          <w:color w:val="323232"/>
        </w:rPr>
        <w:t>workdays</w:t>
      </w:r>
      <w:r w:rsidRPr="00DE2745">
        <w:rPr>
          <w:color w:val="323232"/>
          <w:spacing w:val="-3"/>
        </w:rPr>
        <w:t xml:space="preserve"> </w:t>
      </w:r>
      <w:r w:rsidRPr="00DE2745">
        <w:rPr>
          <w:color w:val="323232"/>
        </w:rPr>
        <w:t>may have their performance review date advanced up to 90 calendar days after those first 30 workdays.</w:t>
      </w:r>
    </w:p>
    <w:p w14:paraId="31ED9386" w14:textId="77777777" w:rsidR="00752B74" w:rsidRPr="00DE2745" w:rsidRDefault="00752B74" w:rsidP="00057BB9">
      <w:pPr>
        <w:tabs>
          <w:tab w:val="left" w:pos="840"/>
        </w:tabs>
        <w:spacing w:line="276" w:lineRule="auto"/>
        <w:rPr>
          <w:color w:val="1772DB"/>
        </w:rPr>
      </w:pPr>
    </w:p>
    <w:p w14:paraId="100737CE" w14:textId="58B65D14" w:rsidR="005E7342" w:rsidRPr="00057BB9" w:rsidRDefault="00EA3851" w:rsidP="00057BB9">
      <w:pPr>
        <w:spacing w:line="276" w:lineRule="auto"/>
        <w:rPr>
          <w:b/>
          <w:color w:val="1772DB"/>
        </w:rPr>
      </w:pPr>
      <w:r w:rsidRPr="00DE2745">
        <w:rPr>
          <w:b/>
          <w:color w:val="1772DB"/>
        </w:rPr>
        <w:t>Insurance and Retirement Services</w:t>
      </w:r>
    </w:p>
    <w:p w14:paraId="7FF48631" w14:textId="4F7E8AAB" w:rsidR="005E7342" w:rsidRPr="00DE2745" w:rsidRDefault="00EA3851" w:rsidP="00057BB9">
      <w:pPr>
        <w:pStyle w:val="ListParagraph"/>
        <w:numPr>
          <w:ilvl w:val="0"/>
          <w:numId w:val="1"/>
        </w:numPr>
        <w:tabs>
          <w:tab w:val="left" w:pos="840"/>
        </w:tabs>
        <w:spacing w:before="0" w:line="276" w:lineRule="auto"/>
        <w:ind w:right="117"/>
      </w:pPr>
      <w:r w:rsidRPr="00DE2745">
        <w:rPr>
          <w:color w:val="323232"/>
        </w:rPr>
        <w:t xml:space="preserve">Employees should contact their agency's </w:t>
      </w:r>
      <w:r w:rsidR="00057BB9">
        <w:rPr>
          <w:color w:val="323232"/>
        </w:rPr>
        <w:t>b</w:t>
      </w:r>
      <w:r w:rsidRPr="00DE2745">
        <w:rPr>
          <w:color w:val="323232"/>
        </w:rPr>
        <w:t xml:space="preserve">enefits </w:t>
      </w:r>
      <w:r w:rsidR="00057BB9">
        <w:rPr>
          <w:color w:val="323232"/>
        </w:rPr>
        <w:t>a</w:t>
      </w:r>
      <w:r w:rsidRPr="00DE2745">
        <w:rPr>
          <w:color w:val="323232"/>
        </w:rPr>
        <w:t xml:space="preserve">dministrator or </w:t>
      </w:r>
      <w:hyperlink r:id="rId10" w:history="1">
        <w:r w:rsidRPr="00AB1576">
          <w:rPr>
            <w:rStyle w:val="Hyperlink"/>
          </w:rPr>
          <w:t>South Carolina Public Employee Benefit Authority (PEBA)</w:t>
        </w:r>
      </w:hyperlink>
      <w:r w:rsidRPr="00DE2745">
        <w:rPr>
          <w:color w:val="0000FF"/>
        </w:rPr>
        <w:t xml:space="preserve"> </w:t>
      </w:r>
      <w:r w:rsidRPr="00DE2745">
        <w:rPr>
          <w:color w:val="323232"/>
        </w:rPr>
        <w:t>for questions on insurance or retirement.</w:t>
      </w:r>
    </w:p>
    <w:p w14:paraId="62CCF405" w14:textId="77777777" w:rsidR="005E7342" w:rsidRPr="00DE2745" w:rsidRDefault="00EA3851" w:rsidP="00057BB9">
      <w:pPr>
        <w:pStyle w:val="ListParagraph"/>
        <w:numPr>
          <w:ilvl w:val="0"/>
          <w:numId w:val="1"/>
        </w:numPr>
        <w:tabs>
          <w:tab w:val="left" w:pos="840"/>
        </w:tabs>
        <w:spacing w:before="0" w:line="276" w:lineRule="auto"/>
        <w:ind w:right="118"/>
      </w:pPr>
      <w:r w:rsidRPr="00DE2745">
        <w:rPr>
          <w:color w:val="323232"/>
        </w:rPr>
        <w:t>An</w:t>
      </w:r>
      <w:r w:rsidRPr="00DE2745">
        <w:rPr>
          <w:color w:val="323232"/>
          <w:spacing w:val="-3"/>
        </w:rPr>
        <w:t xml:space="preserve"> </w:t>
      </w:r>
      <w:r w:rsidRPr="00DE2745">
        <w:rPr>
          <w:color w:val="323232"/>
        </w:rPr>
        <w:t>employee</w:t>
      </w:r>
      <w:r w:rsidRPr="00DE2745">
        <w:rPr>
          <w:color w:val="323232"/>
          <w:spacing w:val="-2"/>
        </w:rPr>
        <w:t xml:space="preserve"> </w:t>
      </w:r>
      <w:r w:rsidRPr="00DE2745">
        <w:rPr>
          <w:color w:val="323232"/>
        </w:rPr>
        <w:t>on</w:t>
      </w:r>
      <w:r w:rsidRPr="00DE2745">
        <w:rPr>
          <w:color w:val="323232"/>
          <w:spacing w:val="-3"/>
        </w:rPr>
        <w:t xml:space="preserve"> </w:t>
      </w:r>
      <w:r w:rsidRPr="00DE2745">
        <w:rPr>
          <w:color w:val="323232"/>
        </w:rPr>
        <w:t>leave</w:t>
      </w:r>
      <w:r w:rsidRPr="00DE2745">
        <w:rPr>
          <w:color w:val="323232"/>
          <w:spacing w:val="-2"/>
        </w:rPr>
        <w:t xml:space="preserve"> </w:t>
      </w:r>
      <w:r w:rsidRPr="00DE2745">
        <w:rPr>
          <w:color w:val="323232"/>
        </w:rPr>
        <w:t>without</w:t>
      </w:r>
      <w:r w:rsidRPr="00DE2745">
        <w:rPr>
          <w:color w:val="323232"/>
          <w:spacing w:val="-3"/>
        </w:rPr>
        <w:t xml:space="preserve"> </w:t>
      </w:r>
      <w:r w:rsidRPr="00DE2745">
        <w:rPr>
          <w:color w:val="323232"/>
        </w:rPr>
        <w:t>pay</w:t>
      </w:r>
      <w:r w:rsidRPr="00DE2745">
        <w:rPr>
          <w:color w:val="323232"/>
          <w:spacing w:val="-2"/>
        </w:rPr>
        <w:t xml:space="preserve"> </w:t>
      </w:r>
      <w:r w:rsidRPr="00DE2745">
        <w:rPr>
          <w:color w:val="323232"/>
        </w:rPr>
        <w:t>due</w:t>
      </w:r>
      <w:r w:rsidRPr="00DE2745">
        <w:rPr>
          <w:color w:val="323232"/>
          <w:spacing w:val="-2"/>
        </w:rPr>
        <w:t xml:space="preserve"> </w:t>
      </w:r>
      <w:r w:rsidRPr="00DE2745">
        <w:rPr>
          <w:color w:val="323232"/>
        </w:rPr>
        <w:t>to</w:t>
      </w:r>
      <w:r w:rsidRPr="00DE2745">
        <w:rPr>
          <w:color w:val="323232"/>
          <w:spacing w:val="-3"/>
        </w:rPr>
        <w:t xml:space="preserve"> </w:t>
      </w:r>
      <w:r w:rsidRPr="00DE2745">
        <w:rPr>
          <w:color w:val="323232"/>
        </w:rPr>
        <w:t>military</w:t>
      </w:r>
      <w:r w:rsidRPr="00DE2745">
        <w:rPr>
          <w:color w:val="323232"/>
          <w:spacing w:val="-2"/>
        </w:rPr>
        <w:t xml:space="preserve"> </w:t>
      </w:r>
      <w:r w:rsidRPr="00DE2745">
        <w:rPr>
          <w:color w:val="323232"/>
        </w:rPr>
        <w:t>service</w:t>
      </w:r>
      <w:r w:rsidRPr="00DE2745">
        <w:rPr>
          <w:color w:val="323232"/>
          <w:spacing w:val="-2"/>
        </w:rPr>
        <w:t xml:space="preserve"> </w:t>
      </w:r>
      <w:r w:rsidRPr="00DE2745">
        <w:rPr>
          <w:color w:val="323232"/>
        </w:rPr>
        <w:t>will</w:t>
      </w:r>
      <w:r w:rsidRPr="00DE2745">
        <w:rPr>
          <w:color w:val="323232"/>
          <w:spacing w:val="-3"/>
        </w:rPr>
        <w:t xml:space="preserve"> </w:t>
      </w:r>
      <w:r w:rsidRPr="00DE2745">
        <w:rPr>
          <w:color w:val="323232"/>
        </w:rPr>
        <w:t>be</w:t>
      </w:r>
      <w:r w:rsidRPr="00DE2745">
        <w:rPr>
          <w:color w:val="323232"/>
          <w:spacing w:val="-2"/>
        </w:rPr>
        <w:t xml:space="preserve"> </w:t>
      </w:r>
      <w:r w:rsidRPr="00DE2745">
        <w:rPr>
          <w:color w:val="323232"/>
        </w:rPr>
        <w:t>allowed</w:t>
      </w:r>
      <w:r w:rsidRPr="00DE2745">
        <w:rPr>
          <w:color w:val="323232"/>
          <w:spacing w:val="-3"/>
        </w:rPr>
        <w:t xml:space="preserve"> </w:t>
      </w:r>
      <w:r w:rsidRPr="00DE2745">
        <w:rPr>
          <w:color w:val="323232"/>
        </w:rPr>
        <w:t>to</w:t>
      </w:r>
      <w:r w:rsidRPr="00DE2745">
        <w:rPr>
          <w:color w:val="323232"/>
          <w:spacing w:val="-3"/>
        </w:rPr>
        <w:t xml:space="preserve"> </w:t>
      </w:r>
      <w:r w:rsidRPr="00DE2745">
        <w:rPr>
          <w:color w:val="323232"/>
        </w:rPr>
        <w:t>remain</w:t>
      </w:r>
      <w:r w:rsidRPr="00DE2745">
        <w:rPr>
          <w:color w:val="323232"/>
          <w:spacing w:val="-3"/>
        </w:rPr>
        <w:t xml:space="preserve"> </w:t>
      </w:r>
      <w:r w:rsidRPr="00DE2745">
        <w:rPr>
          <w:color w:val="323232"/>
        </w:rPr>
        <w:t>on</w:t>
      </w:r>
      <w:r w:rsidRPr="00DE2745">
        <w:rPr>
          <w:color w:val="323232"/>
          <w:spacing w:val="-3"/>
        </w:rPr>
        <w:t xml:space="preserve"> </w:t>
      </w:r>
      <w:r w:rsidRPr="00DE2745">
        <w:rPr>
          <w:color w:val="323232"/>
        </w:rPr>
        <w:t>the</w:t>
      </w:r>
      <w:r w:rsidRPr="00DE2745">
        <w:rPr>
          <w:color w:val="323232"/>
          <w:spacing w:val="-2"/>
        </w:rPr>
        <w:t xml:space="preserve"> </w:t>
      </w:r>
      <w:r w:rsidRPr="00DE2745">
        <w:rPr>
          <w:color w:val="323232"/>
        </w:rPr>
        <w:t>active</w:t>
      </w:r>
      <w:r w:rsidRPr="00DE2745">
        <w:rPr>
          <w:color w:val="323232"/>
          <w:spacing w:val="-2"/>
        </w:rPr>
        <w:t xml:space="preserve"> </w:t>
      </w:r>
      <w:r w:rsidRPr="00DE2745">
        <w:rPr>
          <w:color w:val="323232"/>
        </w:rPr>
        <w:t>group insurance programs (health and dental) and provide coverage for any dependents by paying the active employee share only for health and dental coverage.</w:t>
      </w:r>
    </w:p>
    <w:p w14:paraId="369CE119" w14:textId="01E80395" w:rsidR="00D550B7" w:rsidRPr="00DE2745" w:rsidRDefault="00EA3851" w:rsidP="00057BB9">
      <w:pPr>
        <w:pStyle w:val="ListParagraph"/>
        <w:numPr>
          <w:ilvl w:val="0"/>
          <w:numId w:val="1"/>
        </w:numPr>
        <w:tabs>
          <w:tab w:val="left" w:pos="840"/>
        </w:tabs>
        <w:spacing w:before="0" w:line="276" w:lineRule="auto"/>
        <w:ind w:right="115"/>
      </w:pPr>
      <w:r w:rsidRPr="00DE2745">
        <w:rPr>
          <w:color w:val="323232"/>
        </w:rPr>
        <w:t>If</w:t>
      </w:r>
      <w:r w:rsidRPr="00DE2745">
        <w:rPr>
          <w:color w:val="323232"/>
          <w:spacing w:val="-14"/>
        </w:rPr>
        <w:t xml:space="preserve"> </w:t>
      </w:r>
      <w:r w:rsidRPr="00DE2745">
        <w:rPr>
          <w:color w:val="323232"/>
        </w:rPr>
        <w:t>the</w:t>
      </w:r>
      <w:r w:rsidRPr="00DE2745">
        <w:rPr>
          <w:color w:val="323232"/>
          <w:spacing w:val="-14"/>
        </w:rPr>
        <w:t xml:space="preserve"> </w:t>
      </w:r>
      <w:r w:rsidRPr="00DE2745">
        <w:rPr>
          <w:color w:val="323232"/>
        </w:rPr>
        <w:t>employee</w:t>
      </w:r>
      <w:r w:rsidRPr="00DE2745">
        <w:rPr>
          <w:color w:val="323232"/>
          <w:spacing w:val="-13"/>
        </w:rPr>
        <w:t xml:space="preserve"> </w:t>
      </w:r>
      <w:r w:rsidRPr="00DE2745">
        <w:rPr>
          <w:color w:val="323232"/>
        </w:rPr>
        <w:t>elects</w:t>
      </w:r>
      <w:r w:rsidRPr="00DE2745">
        <w:rPr>
          <w:color w:val="323232"/>
          <w:spacing w:val="-14"/>
        </w:rPr>
        <w:t xml:space="preserve"> </w:t>
      </w:r>
      <w:r w:rsidRPr="00DE2745">
        <w:rPr>
          <w:color w:val="323232"/>
        </w:rPr>
        <w:t>to</w:t>
      </w:r>
      <w:r w:rsidRPr="00DE2745">
        <w:rPr>
          <w:color w:val="323232"/>
          <w:spacing w:val="-13"/>
        </w:rPr>
        <w:t xml:space="preserve"> </w:t>
      </w:r>
      <w:r w:rsidRPr="00DE2745">
        <w:rPr>
          <w:color w:val="323232"/>
        </w:rPr>
        <w:t>cancel</w:t>
      </w:r>
      <w:r w:rsidRPr="00DE2745">
        <w:rPr>
          <w:color w:val="323232"/>
          <w:spacing w:val="-14"/>
        </w:rPr>
        <w:t xml:space="preserve"> </w:t>
      </w:r>
      <w:r w:rsidRPr="00DE2745">
        <w:rPr>
          <w:color w:val="323232"/>
        </w:rPr>
        <w:t>coverage</w:t>
      </w:r>
      <w:r w:rsidRPr="00DE2745">
        <w:rPr>
          <w:color w:val="323232"/>
          <w:spacing w:val="-13"/>
        </w:rPr>
        <w:t xml:space="preserve"> </w:t>
      </w:r>
      <w:r w:rsidRPr="00DE2745">
        <w:rPr>
          <w:color w:val="323232"/>
        </w:rPr>
        <w:t>during</w:t>
      </w:r>
      <w:r w:rsidRPr="00DE2745">
        <w:rPr>
          <w:color w:val="323232"/>
          <w:spacing w:val="-14"/>
        </w:rPr>
        <w:t xml:space="preserve"> </w:t>
      </w:r>
      <w:r w:rsidRPr="00DE2745">
        <w:rPr>
          <w:color w:val="323232"/>
        </w:rPr>
        <w:t>their</w:t>
      </w:r>
      <w:r w:rsidRPr="00DE2745">
        <w:rPr>
          <w:color w:val="323232"/>
          <w:spacing w:val="-14"/>
        </w:rPr>
        <w:t xml:space="preserve"> </w:t>
      </w:r>
      <w:r w:rsidRPr="00DE2745">
        <w:rPr>
          <w:color w:val="323232"/>
        </w:rPr>
        <w:t>active</w:t>
      </w:r>
      <w:r w:rsidRPr="00DE2745">
        <w:rPr>
          <w:color w:val="323232"/>
          <w:spacing w:val="-13"/>
        </w:rPr>
        <w:t xml:space="preserve"> </w:t>
      </w:r>
      <w:r w:rsidRPr="00DE2745">
        <w:rPr>
          <w:color w:val="323232"/>
        </w:rPr>
        <w:t>duty</w:t>
      </w:r>
      <w:r w:rsidRPr="00DE2745">
        <w:rPr>
          <w:color w:val="323232"/>
          <w:spacing w:val="-14"/>
        </w:rPr>
        <w:t xml:space="preserve"> </w:t>
      </w:r>
      <w:r w:rsidRPr="00DE2745">
        <w:rPr>
          <w:color w:val="323232"/>
        </w:rPr>
        <w:t>status,</w:t>
      </w:r>
      <w:r w:rsidRPr="00DE2745">
        <w:rPr>
          <w:color w:val="323232"/>
          <w:spacing w:val="-13"/>
        </w:rPr>
        <w:t xml:space="preserve"> </w:t>
      </w:r>
      <w:r w:rsidRPr="00DE2745">
        <w:rPr>
          <w:color w:val="323232"/>
        </w:rPr>
        <w:t>their</w:t>
      </w:r>
      <w:r w:rsidRPr="00DE2745">
        <w:rPr>
          <w:color w:val="323232"/>
          <w:spacing w:val="-14"/>
        </w:rPr>
        <w:t xml:space="preserve"> </w:t>
      </w:r>
      <w:r w:rsidRPr="00DE2745">
        <w:rPr>
          <w:color w:val="323232"/>
        </w:rPr>
        <w:t>coverage</w:t>
      </w:r>
      <w:r w:rsidRPr="00DE2745">
        <w:rPr>
          <w:color w:val="323232"/>
          <w:spacing w:val="-13"/>
        </w:rPr>
        <w:t xml:space="preserve"> </w:t>
      </w:r>
      <w:r w:rsidRPr="00DE2745">
        <w:rPr>
          <w:color w:val="323232"/>
        </w:rPr>
        <w:t>can</w:t>
      </w:r>
      <w:r w:rsidRPr="00DE2745">
        <w:rPr>
          <w:color w:val="323232"/>
          <w:spacing w:val="-14"/>
        </w:rPr>
        <w:t xml:space="preserve"> </w:t>
      </w:r>
      <w:r w:rsidRPr="00DE2745">
        <w:rPr>
          <w:color w:val="323232"/>
        </w:rPr>
        <w:t>be</w:t>
      </w:r>
      <w:r w:rsidRPr="00DE2745">
        <w:rPr>
          <w:color w:val="323232"/>
          <w:spacing w:val="-14"/>
        </w:rPr>
        <w:t xml:space="preserve"> </w:t>
      </w:r>
      <w:r w:rsidRPr="00DE2745">
        <w:rPr>
          <w:color w:val="323232"/>
        </w:rPr>
        <w:t>reinstated when</w:t>
      </w:r>
      <w:r w:rsidRPr="00DE2745">
        <w:rPr>
          <w:color w:val="323232"/>
          <w:spacing w:val="-1"/>
        </w:rPr>
        <w:t xml:space="preserve"> </w:t>
      </w:r>
      <w:r w:rsidRPr="00DE2745">
        <w:rPr>
          <w:color w:val="323232"/>
        </w:rPr>
        <w:t>they</w:t>
      </w:r>
      <w:r w:rsidRPr="00DE2745">
        <w:rPr>
          <w:color w:val="323232"/>
          <w:spacing w:val="-1"/>
        </w:rPr>
        <w:t xml:space="preserve"> </w:t>
      </w:r>
      <w:r w:rsidRPr="00DE2745">
        <w:rPr>
          <w:color w:val="323232"/>
        </w:rPr>
        <w:t>are</w:t>
      </w:r>
      <w:r w:rsidRPr="00DE2745">
        <w:rPr>
          <w:color w:val="323232"/>
          <w:spacing w:val="-1"/>
        </w:rPr>
        <w:t xml:space="preserve"> </w:t>
      </w:r>
      <w:r w:rsidRPr="00DE2745">
        <w:rPr>
          <w:color w:val="323232"/>
        </w:rPr>
        <w:t>discharged</w:t>
      </w:r>
      <w:r w:rsidRPr="00DE2745">
        <w:rPr>
          <w:color w:val="323232"/>
          <w:spacing w:val="-1"/>
        </w:rPr>
        <w:t xml:space="preserve"> </w:t>
      </w:r>
      <w:r w:rsidRPr="00DE2745">
        <w:rPr>
          <w:color w:val="323232"/>
        </w:rPr>
        <w:t>or</w:t>
      </w:r>
      <w:r w:rsidRPr="00DE2745">
        <w:rPr>
          <w:color w:val="323232"/>
          <w:spacing w:val="-1"/>
        </w:rPr>
        <w:t xml:space="preserve"> </w:t>
      </w:r>
      <w:r w:rsidRPr="00DE2745">
        <w:rPr>
          <w:color w:val="323232"/>
        </w:rPr>
        <w:t>released</w:t>
      </w:r>
      <w:r w:rsidRPr="00DE2745">
        <w:rPr>
          <w:color w:val="323232"/>
          <w:spacing w:val="-1"/>
        </w:rPr>
        <w:t xml:space="preserve"> </w:t>
      </w:r>
      <w:r w:rsidRPr="00DE2745">
        <w:rPr>
          <w:color w:val="323232"/>
        </w:rPr>
        <w:t>from</w:t>
      </w:r>
      <w:r w:rsidRPr="00DE2745">
        <w:rPr>
          <w:color w:val="323232"/>
          <w:spacing w:val="-1"/>
        </w:rPr>
        <w:t xml:space="preserve"> </w:t>
      </w:r>
      <w:r w:rsidRPr="00DE2745">
        <w:rPr>
          <w:color w:val="323232"/>
        </w:rPr>
        <w:t>active</w:t>
      </w:r>
      <w:r w:rsidRPr="00DE2745">
        <w:rPr>
          <w:color w:val="323232"/>
          <w:spacing w:val="-1"/>
        </w:rPr>
        <w:t xml:space="preserve"> </w:t>
      </w:r>
      <w:r w:rsidRPr="00DE2745">
        <w:rPr>
          <w:color w:val="323232"/>
        </w:rPr>
        <w:t>duty</w:t>
      </w:r>
      <w:r w:rsidRPr="00DE2745">
        <w:rPr>
          <w:color w:val="323232"/>
          <w:spacing w:val="-1"/>
        </w:rPr>
        <w:t xml:space="preserve"> </w:t>
      </w:r>
      <w:r w:rsidRPr="00DE2745">
        <w:rPr>
          <w:color w:val="323232"/>
        </w:rPr>
        <w:t>and</w:t>
      </w:r>
      <w:r w:rsidRPr="00DE2745">
        <w:rPr>
          <w:color w:val="323232"/>
          <w:spacing w:val="-1"/>
        </w:rPr>
        <w:t xml:space="preserve"> </w:t>
      </w:r>
      <w:r w:rsidRPr="00DE2745">
        <w:rPr>
          <w:color w:val="323232"/>
        </w:rPr>
        <w:t>resumes</w:t>
      </w:r>
      <w:r w:rsidRPr="00DE2745">
        <w:rPr>
          <w:color w:val="323232"/>
          <w:spacing w:val="-1"/>
        </w:rPr>
        <w:t xml:space="preserve"> </w:t>
      </w:r>
      <w:r w:rsidRPr="00DE2745">
        <w:rPr>
          <w:color w:val="323232"/>
        </w:rPr>
        <w:t>employment.</w:t>
      </w:r>
      <w:r w:rsidRPr="00DE2745">
        <w:rPr>
          <w:color w:val="323232"/>
          <w:spacing w:val="-1"/>
        </w:rPr>
        <w:t xml:space="preserve"> </w:t>
      </w:r>
      <w:r w:rsidRPr="00DE2745">
        <w:rPr>
          <w:color w:val="323232"/>
        </w:rPr>
        <w:t>The</w:t>
      </w:r>
      <w:r w:rsidRPr="00DE2745">
        <w:rPr>
          <w:color w:val="323232"/>
          <w:spacing w:val="-1"/>
        </w:rPr>
        <w:t xml:space="preserve"> </w:t>
      </w:r>
      <w:r w:rsidRPr="00DE2745">
        <w:rPr>
          <w:color w:val="323232"/>
        </w:rPr>
        <w:t>request</w:t>
      </w:r>
      <w:r w:rsidRPr="00DE2745">
        <w:rPr>
          <w:color w:val="323232"/>
          <w:spacing w:val="-1"/>
        </w:rPr>
        <w:t xml:space="preserve"> </w:t>
      </w:r>
      <w:r w:rsidRPr="00DE2745">
        <w:rPr>
          <w:color w:val="323232"/>
        </w:rPr>
        <w:t>must</w:t>
      </w:r>
      <w:r w:rsidRPr="00DE2745">
        <w:rPr>
          <w:color w:val="323232"/>
          <w:spacing w:val="-1"/>
        </w:rPr>
        <w:t xml:space="preserve"> </w:t>
      </w:r>
      <w:r w:rsidRPr="00DE2745">
        <w:rPr>
          <w:color w:val="323232"/>
        </w:rPr>
        <w:t>be made within 31 days of discharge.</w:t>
      </w:r>
    </w:p>
    <w:p w14:paraId="63FB9AC5" w14:textId="77777777" w:rsidR="005E7342" w:rsidRPr="00DE2745" w:rsidRDefault="00EA3851" w:rsidP="00057BB9">
      <w:pPr>
        <w:pStyle w:val="ListParagraph"/>
        <w:numPr>
          <w:ilvl w:val="0"/>
          <w:numId w:val="1"/>
        </w:numPr>
        <w:tabs>
          <w:tab w:val="left" w:pos="840"/>
        </w:tabs>
        <w:spacing w:before="0" w:line="276" w:lineRule="auto"/>
        <w:ind w:right="115"/>
      </w:pPr>
      <w:r w:rsidRPr="00DE2745">
        <w:rPr>
          <w:color w:val="323232"/>
        </w:rPr>
        <w:t>An</w:t>
      </w:r>
      <w:r w:rsidRPr="00DE2745">
        <w:rPr>
          <w:color w:val="323232"/>
          <w:spacing w:val="-2"/>
        </w:rPr>
        <w:t xml:space="preserve"> </w:t>
      </w:r>
      <w:r w:rsidRPr="00DE2745">
        <w:rPr>
          <w:color w:val="323232"/>
        </w:rPr>
        <w:t>employee on</w:t>
      </w:r>
      <w:r w:rsidRPr="00DE2745">
        <w:rPr>
          <w:color w:val="323232"/>
          <w:spacing w:val="-1"/>
        </w:rPr>
        <w:t xml:space="preserve"> </w:t>
      </w:r>
      <w:r w:rsidRPr="00DE2745">
        <w:rPr>
          <w:color w:val="323232"/>
        </w:rPr>
        <w:t>leave</w:t>
      </w:r>
      <w:r w:rsidRPr="00DE2745">
        <w:rPr>
          <w:color w:val="323232"/>
          <w:spacing w:val="-1"/>
        </w:rPr>
        <w:t xml:space="preserve"> </w:t>
      </w:r>
      <w:r w:rsidRPr="00DE2745">
        <w:rPr>
          <w:color w:val="323232"/>
        </w:rPr>
        <w:t>without pay</w:t>
      </w:r>
      <w:r w:rsidRPr="00DE2745">
        <w:rPr>
          <w:color w:val="323232"/>
          <w:spacing w:val="-1"/>
        </w:rPr>
        <w:t xml:space="preserve"> </w:t>
      </w:r>
      <w:r w:rsidRPr="00DE2745">
        <w:rPr>
          <w:color w:val="323232"/>
        </w:rPr>
        <w:t>due</w:t>
      </w:r>
      <w:r w:rsidRPr="00DE2745">
        <w:rPr>
          <w:color w:val="323232"/>
          <w:spacing w:val="-1"/>
        </w:rPr>
        <w:t xml:space="preserve"> </w:t>
      </w:r>
      <w:r w:rsidRPr="00DE2745">
        <w:rPr>
          <w:color w:val="323232"/>
        </w:rPr>
        <w:t>to</w:t>
      </w:r>
      <w:r w:rsidRPr="00DE2745">
        <w:rPr>
          <w:color w:val="323232"/>
          <w:spacing w:val="-1"/>
        </w:rPr>
        <w:t xml:space="preserve"> </w:t>
      </w:r>
      <w:r w:rsidRPr="00DE2745">
        <w:rPr>
          <w:color w:val="323232"/>
        </w:rPr>
        <w:t xml:space="preserve">military service </w:t>
      </w:r>
      <w:r w:rsidRPr="00DE2745">
        <w:rPr>
          <w:color w:val="323232"/>
          <w:spacing w:val="-4"/>
        </w:rPr>
        <w:t>can:</w:t>
      </w:r>
    </w:p>
    <w:p w14:paraId="466D5AFF" w14:textId="3CDE0967" w:rsidR="005E7342" w:rsidRPr="00DE2745" w:rsidRDefault="00EA3851" w:rsidP="00057BB9">
      <w:pPr>
        <w:pStyle w:val="ListParagraph"/>
        <w:numPr>
          <w:ilvl w:val="1"/>
          <w:numId w:val="1"/>
        </w:numPr>
        <w:tabs>
          <w:tab w:val="left" w:pos="1560"/>
        </w:tabs>
        <w:spacing w:before="0" w:line="276" w:lineRule="auto"/>
        <w:ind w:right="117"/>
        <w:jc w:val="left"/>
        <w:rPr>
          <w:rFonts w:ascii="Courier New" w:hAnsi="Courier New"/>
          <w:color w:val="323232"/>
        </w:rPr>
      </w:pPr>
      <w:r w:rsidRPr="00DE2745">
        <w:rPr>
          <w:color w:val="323232"/>
        </w:rPr>
        <w:t>Continue</w:t>
      </w:r>
      <w:r w:rsidRPr="00DE2745">
        <w:rPr>
          <w:color w:val="323232"/>
          <w:spacing w:val="40"/>
        </w:rPr>
        <w:t xml:space="preserve"> </w:t>
      </w:r>
      <w:r w:rsidRPr="00DE2745">
        <w:rPr>
          <w:color w:val="323232"/>
        </w:rPr>
        <w:t>to</w:t>
      </w:r>
      <w:r w:rsidRPr="00DE2745">
        <w:rPr>
          <w:color w:val="323232"/>
          <w:spacing w:val="40"/>
        </w:rPr>
        <w:t xml:space="preserve"> </w:t>
      </w:r>
      <w:r w:rsidRPr="00DE2745">
        <w:rPr>
          <w:color w:val="323232"/>
        </w:rPr>
        <w:t>pay</w:t>
      </w:r>
      <w:r w:rsidRPr="00DE2745">
        <w:rPr>
          <w:color w:val="323232"/>
          <w:spacing w:val="40"/>
        </w:rPr>
        <w:t xml:space="preserve"> </w:t>
      </w:r>
      <w:r w:rsidRPr="00DE2745">
        <w:rPr>
          <w:color w:val="323232"/>
        </w:rPr>
        <w:t>contribution</w:t>
      </w:r>
      <w:r w:rsidRPr="00DE2745">
        <w:rPr>
          <w:color w:val="323232"/>
          <w:spacing w:val="40"/>
        </w:rPr>
        <w:t xml:space="preserve"> </w:t>
      </w:r>
      <w:r w:rsidRPr="00DE2745">
        <w:rPr>
          <w:color w:val="323232"/>
        </w:rPr>
        <w:t>to</w:t>
      </w:r>
      <w:r w:rsidRPr="00DE2745">
        <w:rPr>
          <w:color w:val="323232"/>
          <w:spacing w:val="40"/>
        </w:rPr>
        <w:t xml:space="preserve"> </w:t>
      </w:r>
      <w:r w:rsidRPr="00DE2745">
        <w:rPr>
          <w:color w:val="323232"/>
        </w:rPr>
        <w:t>the</w:t>
      </w:r>
      <w:r w:rsidRPr="00DE2745">
        <w:rPr>
          <w:color w:val="323232"/>
          <w:spacing w:val="40"/>
        </w:rPr>
        <w:t xml:space="preserve"> </w:t>
      </w:r>
      <w:r w:rsidRPr="00DE2745">
        <w:rPr>
          <w:color w:val="323232"/>
        </w:rPr>
        <w:t>State</w:t>
      </w:r>
      <w:r w:rsidRPr="00DE2745">
        <w:rPr>
          <w:color w:val="323232"/>
          <w:spacing w:val="40"/>
        </w:rPr>
        <w:t xml:space="preserve"> </w:t>
      </w:r>
      <w:r w:rsidRPr="00DE2745">
        <w:rPr>
          <w:color w:val="323232"/>
        </w:rPr>
        <w:t>Retirement</w:t>
      </w:r>
      <w:r w:rsidRPr="00DE2745">
        <w:rPr>
          <w:color w:val="323232"/>
          <w:spacing w:val="40"/>
        </w:rPr>
        <w:t xml:space="preserve"> </w:t>
      </w:r>
      <w:r w:rsidRPr="00DE2745">
        <w:rPr>
          <w:color w:val="323232"/>
        </w:rPr>
        <w:t>System</w:t>
      </w:r>
      <w:r w:rsidRPr="00DE2745">
        <w:rPr>
          <w:color w:val="323232"/>
          <w:spacing w:val="40"/>
        </w:rPr>
        <w:t xml:space="preserve"> </w:t>
      </w:r>
      <w:r w:rsidRPr="00DE2745">
        <w:rPr>
          <w:color w:val="323232"/>
        </w:rPr>
        <w:t>during</w:t>
      </w:r>
      <w:r w:rsidRPr="00DE2745">
        <w:rPr>
          <w:color w:val="323232"/>
          <w:spacing w:val="40"/>
        </w:rPr>
        <w:t xml:space="preserve"> </w:t>
      </w:r>
      <w:r w:rsidRPr="00DE2745">
        <w:rPr>
          <w:color w:val="323232"/>
        </w:rPr>
        <w:t>leave</w:t>
      </w:r>
      <w:r w:rsidRPr="00DE2745">
        <w:rPr>
          <w:color w:val="323232"/>
          <w:spacing w:val="40"/>
        </w:rPr>
        <w:t xml:space="preserve"> </w:t>
      </w:r>
      <w:r w:rsidRPr="00DE2745">
        <w:rPr>
          <w:color w:val="323232"/>
        </w:rPr>
        <w:t>of</w:t>
      </w:r>
      <w:r w:rsidRPr="00DE2745">
        <w:rPr>
          <w:color w:val="323232"/>
          <w:spacing w:val="40"/>
        </w:rPr>
        <w:t xml:space="preserve"> </w:t>
      </w:r>
      <w:r w:rsidRPr="00DE2745">
        <w:rPr>
          <w:color w:val="323232"/>
        </w:rPr>
        <w:t>absence</w:t>
      </w:r>
      <w:r w:rsidRPr="00DE2745">
        <w:rPr>
          <w:color w:val="323232"/>
          <w:spacing w:val="40"/>
        </w:rPr>
        <w:t xml:space="preserve"> </w:t>
      </w:r>
      <w:r w:rsidRPr="00DE2745">
        <w:rPr>
          <w:color w:val="323232"/>
        </w:rPr>
        <w:t>by</w:t>
      </w:r>
      <w:r w:rsidRPr="00DE2745">
        <w:rPr>
          <w:color w:val="323232"/>
          <w:spacing w:val="40"/>
        </w:rPr>
        <w:t xml:space="preserve"> </w:t>
      </w:r>
      <w:r w:rsidRPr="00DE2745">
        <w:rPr>
          <w:color w:val="323232"/>
        </w:rPr>
        <w:t>completing the Supplemental Service Report (Form 1224); or</w:t>
      </w:r>
    </w:p>
    <w:p w14:paraId="6C48C3E6" w14:textId="77777777" w:rsidR="005E7342" w:rsidRPr="00DE2745" w:rsidRDefault="00EA3851" w:rsidP="00057BB9">
      <w:pPr>
        <w:pStyle w:val="ListParagraph"/>
        <w:numPr>
          <w:ilvl w:val="1"/>
          <w:numId w:val="1"/>
        </w:numPr>
        <w:tabs>
          <w:tab w:val="left" w:pos="1559"/>
        </w:tabs>
        <w:spacing w:before="0" w:line="276" w:lineRule="auto"/>
        <w:ind w:left="1559" w:right="0" w:hanging="359"/>
        <w:jc w:val="left"/>
        <w:rPr>
          <w:rFonts w:ascii="Courier New" w:hAnsi="Courier New"/>
          <w:color w:val="323232"/>
        </w:rPr>
      </w:pPr>
      <w:r w:rsidRPr="00DE2745">
        <w:rPr>
          <w:color w:val="323232"/>
        </w:rPr>
        <w:t>Arrange</w:t>
      </w:r>
      <w:r w:rsidRPr="00DE2745">
        <w:rPr>
          <w:color w:val="323232"/>
          <w:spacing w:val="-1"/>
        </w:rPr>
        <w:t xml:space="preserve"> </w:t>
      </w:r>
      <w:r w:rsidRPr="00DE2745">
        <w:rPr>
          <w:color w:val="323232"/>
        </w:rPr>
        <w:t>to</w:t>
      </w:r>
      <w:r w:rsidRPr="00DE2745">
        <w:rPr>
          <w:color w:val="323232"/>
          <w:spacing w:val="-2"/>
        </w:rPr>
        <w:t xml:space="preserve"> </w:t>
      </w:r>
      <w:r w:rsidRPr="00DE2745">
        <w:rPr>
          <w:color w:val="323232"/>
        </w:rPr>
        <w:t>contribute retroactively</w:t>
      </w:r>
      <w:r w:rsidRPr="00DE2745">
        <w:rPr>
          <w:color w:val="323232"/>
          <w:spacing w:val="-3"/>
        </w:rPr>
        <w:t xml:space="preserve"> </w:t>
      </w:r>
      <w:r w:rsidRPr="00DE2745">
        <w:rPr>
          <w:color w:val="323232"/>
        </w:rPr>
        <w:t>when they</w:t>
      </w:r>
      <w:r w:rsidRPr="00DE2745">
        <w:rPr>
          <w:color w:val="323232"/>
          <w:spacing w:val="-1"/>
        </w:rPr>
        <w:t xml:space="preserve"> </w:t>
      </w:r>
      <w:r w:rsidRPr="00DE2745">
        <w:rPr>
          <w:color w:val="323232"/>
        </w:rPr>
        <w:t>return from</w:t>
      </w:r>
      <w:r w:rsidRPr="00DE2745">
        <w:rPr>
          <w:color w:val="323232"/>
          <w:spacing w:val="-1"/>
        </w:rPr>
        <w:t xml:space="preserve"> </w:t>
      </w:r>
      <w:r w:rsidRPr="00DE2745">
        <w:rPr>
          <w:color w:val="323232"/>
        </w:rPr>
        <w:t xml:space="preserve">military </w:t>
      </w:r>
      <w:r w:rsidRPr="00DE2745">
        <w:rPr>
          <w:color w:val="323232"/>
          <w:spacing w:val="-2"/>
        </w:rPr>
        <w:t>service.</w:t>
      </w:r>
    </w:p>
    <w:p w14:paraId="0CC32BB6" w14:textId="47ABFD82" w:rsidR="005E7342" w:rsidRPr="00DE2745" w:rsidRDefault="00EA3851" w:rsidP="00057BB9">
      <w:pPr>
        <w:pStyle w:val="ListParagraph"/>
        <w:numPr>
          <w:ilvl w:val="0"/>
          <w:numId w:val="1"/>
        </w:numPr>
        <w:tabs>
          <w:tab w:val="left" w:pos="810"/>
        </w:tabs>
        <w:spacing w:before="0" w:line="276" w:lineRule="auto"/>
        <w:rPr>
          <w:rFonts w:ascii="Courier New" w:hAnsi="Courier New"/>
          <w:color w:val="323232"/>
        </w:rPr>
      </w:pPr>
      <w:r w:rsidRPr="00DE2745">
        <w:rPr>
          <w:color w:val="323232"/>
        </w:rPr>
        <w:t>For</w:t>
      </w:r>
      <w:r w:rsidRPr="00DE2745">
        <w:rPr>
          <w:color w:val="323232"/>
          <w:spacing w:val="-12"/>
        </w:rPr>
        <w:t xml:space="preserve"> </w:t>
      </w:r>
      <w:r w:rsidRPr="00DE2745">
        <w:rPr>
          <w:color w:val="323232"/>
        </w:rPr>
        <w:t>individual</w:t>
      </w:r>
      <w:r w:rsidRPr="00DE2745">
        <w:rPr>
          <w:color w:val="323232"/>
          <w:spacing w:val="-12"/>
        </w:rPr>
        <w:t xml:space="preserve"> </w:t>
      </w:r>
      <w:r w:rsidRPr="00DE2745">
        <w:rPr>
          <w:color w:val="323232"/>
        </w:rPr>
        <w:t>account</w:t>
      </w:r>
      <w:r w:rsidRPr="00DE2745">
        <w:rPr>
          <w:color w:val="323232"/>
          <w:spacing w:val="-12"/>
        </w:rPr>
        <w:t xml:space="preserve"> </w:t>
      </w:r>
      <w:r w:rsidRPr="00DE2745">
        <w:rPr>
          <w:color w:val="323232"/>
        </w:rPr>
        <w:t>questions,</w:t>
      </w:r>
      <w:r w:rsidRPr="00DE2745">
        <w:rPr>
          <w:color w:val="323232"/>
          <w:spacing w:val="-12"/>
        </w:rPr>
        <w:t xml:space="preserve"> </w:t>
      </w:r>
      <w:r w:rsidRPr="00DE2745">
        <w:rPr>
          <w:color w:val="323232"/>
        </w:rPr>
        <w:t>the</w:t>
      </w:r>
      <w:r w:rsidRPr="00DE2745">
        <w:rPr>
          <w:color w:val="323232"/>
          <w:spacing w:val="-12"/>
        </w:rPr>
        <w:t xml:space="preserve"> </w:t>
      </w:r>
      <w:r w:rsidRPr="00DE2745">
        <w:rPr>
          <w:color w:val="323232"/>
        </w:rPr>
        <w:t>employee</w:t>
      </w:r>
      <w:r w:rsidRPr="00DE2745">
        <w:rPr>
          <w:color w:val="323232"/>
          <w:spacing w:val="-12"/>
        </w:rPr>
        <w:t xml:space="preserve"> </w:t>
      </w:r>
      <w:r w:rsidRPr="00DE2745">
        <w:rPr>
          <w:color w:val="323232"/>
        </w:rPr>
        <w:t>can</w:t>
      </w:r>
      <w:r w:rsidRPr="00DE2745">
        <w:rPr>
          <w:color w:val="323232"/>
          <w:spacing w:val="-12"/>
        </w:rPr>
        <w:t xml:space="preserve"> </w:t>
      </w:r>
      <w:r w:rsidRPr="00DE2745">
        <w:rPr>
          <w:color w:val="323232"/>
        </w:rPr>
        <w:t>contact</w:t>
      </w:r>
      <w:r w:rsidRPr="00DE2745">
        <w:rPr>
          <w:color w:val="323232"/>
          <w:spacing w:val="-12"/>
        </w:rPr>
        <w:t xml:space="preserve"> </w:t>
      </w:r>
      <w:r w:rsidR="00B71355" w:rsidRPr="00DE2745">
        <w:rPr>
          <w:color w:val="323232"/>
        </w:rPr>
        <w:t>PEBA’s customer service department</w:t>
      </w:r>
      <w:r w:rsidRPr="00DE2745">
        <w:rPr>
          <w:color w:val="323232"/>
          <w:spacing w:val="-12"/>
        </w:rPr>
        <w:t xml:space="preserve"> </w:t>
      </w:r>
      <w:r w:rsidRPr="00DE2745">
        <w:rPr>
          <w:color w:val="323232"/>
        </w:rPr>
        <w:t>at</w:t>
      </w:r>
      <w:r w:rsidRPr="00DE2745">
        <w:rPr>
          <w:color w:val="323232"/>
          <w:spacing w:val="-12"/>
        </w:rPr>
        <w:t xml:space="preserve"> </w:t>
      </w:r>
      <w:r w:rsidRPr="00DE2745">
        <w:rPr>
          <w:color w:val="323232"/>
          <w:spacing w:val="-2"/>
        </w:rPr>
        <w:t>803‐737‐6800.</w:t>
      </w:r>
    </w:p>
    <w:p w14:paraId="74C00433" w14:textId="77777777" w:rsidR="00502ADA" w:rsidRPr="00DE2745" w:rsidRDefault="00502ADA" w:rsidP="00057BB9">
      <w:pPr>
        <w:spacing w:line="276" w:lineRule="auto"/>
        <w:rPr>
          <w:color w:val="1772DB"/>
        </w:rPr>
      </w:pPr>
    </w:p>
    <w:p w14:paraId="163B9434" w14:textId="6CA799B1" w:rsidR="005E7342" w:rsidRPr="00DE2745" w:rsidRDefault="00EA3851" w:rsidP="00057BB9">
      <w:pPr>
        <w:spacing w:line="276" w:lineRule="auto"/>
        <w:rPr>
          <w:b/>
          <w:color w:val="1772DB"/>
        </w:rPr>
      </w:pPr>
      <w:r w:rsidRPr="00DE2745">
        <w:rPr>
          <w:b/>
          <w:color w:val="1772DB"/>
        </w:rPr>
        <w:t>Employment Issues for State Employees Serving in the Military</w:t>
      </w:r>
    </w:p>
    <w:p w14:paraId="694A563A" w14:textId="77777777" w:rsidR="00057BB9" w:rsidRDefault="00EA3851" w:rsidP="00057BB9">
      <w:pPr>
        <w:pStyle w:val="BodyText"/>
        <w:spacing w:line="276" w:lineRule="auto"/>
        <w:ind w:left="360" w:right="118"/>
        <w:jc w:val="both"/>
        <w:rPr>
          <w:color w:val="323232"/>
          <w:sz w:val="22"/>
          <w:szCs w:val="22"/>
        </w:rPr>
      </w:pPr>
      <w:r w:rsidRPr="00DE2745">
        <w:rPr>
          <w:color w:val="323232"/>
          <w:sz w:val="22"/>
          <w:szCs w:val="22"/>
        </w:rPr>
        <w:t xml:space="preserve">State employees called to active military service have unique rights and benefits. </w:t>
      </w:r>
      <w:r w:rsidR="0008663D" w:rsidRPr="00DE2745">
        <w:rPr>
          <w:color w:val="323232"/>
          <w:sz w:val="22"/>
          <w:szCs w:val="22"/>
        </w:rPr>
        <w:t>For more information, please</w:t>
      </w:r>
    </w:p>
    <w:p w14:paraId="5D67F27C" w14:textId="437E8F40" w:rsidR="005E7342" w:rsidRPr="00DE2745" w:rsidRDefault="0008663D" w:rsidP="00057BB9">
      <w:pPr>
        <w:pStyle w:val="BodyText"/>
        <w:spacing w:line="276" w:lineRule="auto"/>
        <w:ind w:left="360" w:right="118"/>
        <w:jc w:val="both"/>
        <w:rPr>
          <w:sz w:val="22"/>
          <w:szCs w:val="22"/>
        </w:rPr>
      </w:pPr>
      <w:r w:rsidRPr="00DE2745">
        <w:rPr>
          <w:color w:val="323232"/>
          <w:sz w:val="22"/>
          <w:szCs w:val="22"/>
        </w:rPr>
        <w:t>follow the links below</w:t>
      </w:r>
      <w:r w:rsidR="00EA3851" w:rsidRPr="00DE2745">
        <w:rPr>
          <w:color w:val="323232"/>
          <w:sz w:val="22"/>
          <w:szCs w:val="22"/>
        </w:rPr>
        <w:t>.</w:t>
      </w:r>
    </w:p>
    <w:p w14:paraId="77CE72A8" w14:textId="77777777" w:rsidR="005E7342" w:rsidRPr="00DE2745" w:rsidRDefault="005E7342" w:rsidP="00057BB9">
      <w:pPr>
        <w:pStyle w:val="BodyText"/>
        <w:spacing w:line="276" w:lineRule="auto"/>
        <w:ind w:left="0" w:firstLine="0"/>
        <w:rPr>
          <w:sz w:val="22"/>
          <w:szCs w:val="22"/>
        </w:rPr>
      </w:pPr>
    </w:p>
    <w:p w14:paraId="4611A1A6" w14:textId="7CB24549" w:rsidR="005E7342" w:rsidRPr="00DE2745" w:rsidRDefault="00AB1576" w:rsidP="00057BB9">
      <w:pPr>
        <w:pStyle w:val="ListParagraph"/>
        <w:numPr>
          <w:ilvl w:val="0"/>
          <w:numId w:val="1"/>
        </w:numPr>
        <w:tabs>
          <w:tab w:val="left" w:pos="720"/>
        </w:tabs>
        <w:spacing w:before="0" w:line="276" w:lineRule="auto"/>
        <w:ind w:right="118"/>
      </w:pPr>
      <w:hyperlink r:id="rId11" w:history="1">
        <w:r w:rsidR="00EA3851" w:rsidRPr="00AB1576">
          <w:rPr>
            <w:rStyle w:val="Hyperlink"/>
          </w:rPr>
          <w:t>U.S. Department of Labor ‐ Veterans' Employment and Training Service (VETS)</w:t>
        </w:r>
      </w:hyperlink>
      <w:r w:rsidR="00EA3851" w:rsidRPr="00DE2745">
        <w:rPr>
          <w:color w:val="0000FF"/>
        </w:rPr>
        <w:t xml:space="preserve"> </w:t>
      </w:r>
      <w:r w:rsidR="00EA3851" w:rsidRPr="00DE2745">
        <w:rPr>
          <w:color w:val="323232"/>
        </w:rPr>
        <w:t>— Provides access to technical</w:t>
      </w:r>
      <w:r w:rsidR="00EA3851" w:rsidRPr="00DE2745">
        <w:rPr>
          <w:color w:val="323232"/>
          <w:spacing w:val="-9"/>
        </w:rPr>
        <w:t xml:space="preserve"> </w:t>
      </w:r>
      <w:r w:rsidR="00EA3851" w:rsidRPr="00DE2745">
        <w:rPr>
          <w:color w:val="323232"/>
        </w:rPr>
        <w:t>information</w:t>
      </w:r>
      <w:r w:rsidR="00EA3851" w:rsidRPr="00DE2745">
        <w:rPr>
          <w:color w:val="323232"/>
          <w:spacing w:val="-9"/>
        </w:rPr>
        <w:t xml:space="preserve"> </w:t>
      </w:r>
      <w:r w:rsidR="00EA3851" w:rsidRPr="00DE2745">
        <w:rPr>
          <w:color w:val="323232"/>
        </w:rPr>
        <w:t>and</w:t>
      </w:r>
      <w:r w:rsidR="00EA3851" w:rsidRPr="00DE2745">
        <w:rPr>
          <w:color w:val="323232"/>
          <w:spacing w:val="-9"/>
        </w:rPr>
        <w:t xml:space="preserve"> </w:t>
      </w:r>
      <w:r w:rsidR="00EA3851" w:rsidRPr="00DE2745">
        <w:rPr>
          <w:color w:val="323232"/>
        </w:rPr>
        <w:t>other</w:t>
      </w:r>
      <w:r w:rsidR="00EA3851" w:rsidRPr="00DE2745">
        <w:rPr>
          <w:color w:val="323232"/>
          <w:spacing w:val="-8"/>
        </w:rPr>
        <w:t xml:space="preserve"> </w:t>
      </w:r>
      <w:r w:rsidR="00EA3851" w:rsidRPr="00DE2745">
        <w:rPr>
          <w:color w:val="323232"/>
        </w:rPr>
        <w:t>resources</w:t>
      </w:r>
      <w:r w:rsidR="00EA3851" w:rsidRPr="00DE2745">
        <w:rPr>
          <w:color w:val="323232"/>
          <w:spacing w:val="-9"/>
        </w:rPr>
        <w:t xml:space="preserve"> </w:t>
      </w:r>
      <w:r w:rsidR="00EA3851" w:rsidRPr="00DE2745">
        <w:rPr>
          <w:color w:val="323232"/>
        </w:rPr>
        <w:t>to</w:t>
      </w:r>
      <w:r w:rsidR="00EA3851" w:rsidRPr="00DE2745">
        <w:rPr>
          <w:color w:val="323232"/>
          <w:spacing w:val="-9"/>
        </w:rPr>
        <w:t xml:space="preserve"> </w:t>
      </w:r>
      <w:r w:rsidR="00EA3851" w:rsidRPr="00DE2745">
        <w:rPr>
          <w:color w:val="323232"/>
        </w:rPr>
        <w:t>help</w:t>
      </w:r>
      <w:r w:rsidR="00EA3851" w:rsidRPr="00DE2745">
        <w:rPr>
          <w:color w:val="323232"/>
          <w:spacing w:val="-9"/>
        </w:rPr>
        <w:t xml:space="preserve"> </w:t>
      </w:r>
      <w:r w:rsidR="00EA3851" w:rsidRPr="00DE2745">
        <w:rPr>
          <w:color w:val="323232"/>
        </w:rPr>
        <w:t>employers</w:t>
      </w:r>
      <w:r w:rsidR="00EA3851" w:rsidRPr="00DE2745">
        <w:rPr>
          <w:color w:val="323232"/>
          <w:spacing w:val="-10"/>
        </w:rPr>
        <w:t xml:space="preserve"> </w:t>
      </w:r>
      <w:r w:rsidR="00EA3851" w:rsidRPr="00DE2745">
        <w:rPr>
          <w:color w:val="323232"/>
        </w:rPr>
        <w:t>understand</w:t>
      </w:r>
      <w:r w:rsidR="00EA3851" w:rsidRPr="00DE2745">
        <w:rPr>
          <w:color w:val="323232"/>
          <w:spacing w:val="-9"/>
        </w:rPr>
        <w:t xml:space="preserve"> </w:t>
      </w:r>
      <w:r w:rsidR="00EA3851" w:rsidRPr="00DE2745">
        <w:rPr>
          <w:color w:val="323232"/>
        </w:rPr>
        <w:t>and</w:t>
      </w:r>
      <w:r w:rsidR="00EA3851" w:rsidRPr="00DE2745">
        <w:rPr>
          <w:color w:val="323232"/>
          <w:spacing w:val="-9"/>
        </w:rPr>
        <w:t xml:space="preserve"> </w:t>
      </w:r>
      <w:r w:rsidR="00EA3851" w:rsidRPr="00DE2745">
        <w:rPr>
          <w:color w:val="323232"/>
        </w:rPr>
        <w:t>implement</w:t>
      </w:r>
      <w:r w:rsidR="00EA3851" w:rsidRPr="00DE2745">
        <w:rPr>
          <w:color w:val="323232"/>
          <w:spacing w:val="-8"/>
        </w:rPr>
        <w:t xml:space="preserve"> </w:t>
      </w:r>
      <w:r w:rsidR="00EA3851" w:rsidRPr="00DE2745">
        <w:rPr>
          <w:color w:val="323232"/>
        </w:rPr>
        <w:t>the</w:t>
      </w:r>
      <w:r w:rsidR="00EA3851" w:rsidRPr="00DE2745">
        <w:rPr>
          <w:color w:val="323232"/>
          <w:spacing w:val="-8"/>
        </w:rPr>
        <w:t xml:space="preserve"> </w:t>
      </w:r>
      <w:hyperlink r:id="rId12" w:history="1">
        <w:r w:rsidR="00EA3851" w:rsidRPr="00AB1576">
          <w:rPr>
            <w:rStyle w:val="Hyperlink"/>
          </w:rPr>
          <w:t>Uniformed Services Employment and Reemployment Rights Act (USERRA)</w:t>
        </w:r>
      </w:hyperlink>
      <w:r w:rsidR="00EA3851" w:rsidRPr="00DE2745">
        <w:rPr>
          <w:color w:val="323232"/>
        </w:rPr>
        <w:t>.</w:t>
      </w:r>
    </w:p>
    <w:p w14:paraId="2D7338A5" w14:textId="3C18D6B9" w:rsidR="005E7342" w:rsidRPr="00DE2745" w:rsidRDefault="00AB1576" w:rsidP="00057BB9">
      <w:pPr>
        <w:pStyle w:val="ListParagraph"/>
        <w:numPr>
          <w:ilvl w:val="0"/>
          <w:numId w:val="1"/>
        </w:numPr>
        <w:tabs>
          <w:tab w:val="left" w:pos="840"/>
        </w:tabs>
        <w:spacing w:before="0" w:line="276" w:lineRule="auto"/>
        <w:ind w:right="122"/>
      </w:pPr>
      <w:hyperlink r:id="rId13" w:history="1">
        <w:r w:rsidR="00EA3851" w:rsidRPr="00AB1576">
          <w:rPr>
            <w:rStyle w:val="Hyperlink"/>
          </w:rPr>
          <w:t>Employer</w:t>
        </w:r>
        <w:r w:rsidR="00EA3851" w:rsidRPr="00AB1576">
          <w:rPr>
            <w:rStyle w:val="Hyperlink"/>
            <w:spacing w:val="-11"/>
          </w:rPr>
          <w:t xml:space="preserve"> </w:t>
        </w:r>
        <w:r w:rsidR="00EA3851" w:rsidRPr="00AB1576">
          <w:rPr>
            <w:rStyle w:val="Hyperlink"/>
          </w:rPr>
          <w:t>Support</w:t>
        </w:r>
        <w:r w:rsidR="00EA3851" w:rsidRPr="00AB1576">
          <w:rPr>
            <w:rStyle w:val="Hyperlink"/>
            <w:spacing w:val="-11"/>
          </w:rPr>
          <w:t xml:space="preserve"> </w:t>
        </w:r>
        <w:r w:rsidR="00EA3851" w:rsidRPr="00AB1576">
          <w:rPr>
            <w:rStyle w:val="Hyperlink"/>
          </w:rPr>
          <w:t>of</w:t>
        </w:r>
        <w:r w:rsidR="00EA3851" w:rsidRPr="00AB1576">
          <w:rPr>
            <w:rStyle w:val="Hyperlink"/>
            <w:spacing w:val="-11"/>
          </w:rPr>
          <w:t xml:space="preserve"> </w:t>
        </w:r>
        <w:r w:rsidR="00EA3851" w:rsidRPr="00AB1576">
          <w:rPr>
            <w:rStyle w:val="Hyperlink"/>
          </w:rPr>
          <w:t>the</w:t>
        </w:r>
        <w:r w:rsidR="00EA3851" w:rsidRPr="00AB1576">
          <w:rPr>
            <w:rStyle w:val="Hyperlink"/>
            <w:spacing w:val="-11"/>
          </w:rPr>
          <w:t xml:space="preserve"> </w:t>
        </w:r>
        <w:r w:rsidR="00EA3851" w:rsidRPr="00AB1576">
          <w:rPr>
            <w:rStyle w:val="Hyperlink"/>
          </w:rPr>
          <w:t>Guard</w:t>
        </w:r>
        <w:r w:rsidR="00EA3851" w:rsidRPr="00AB1576">
          <w:rPr>
            <w:rStyle w:val="Hyperlink"/>
            <w:spacing w:val="-11"/>
          </w:rPr>
          <w:t xml:space="preserve"> </w:t>
        </w:r>
        <w:r w:rsidR="00EA3851" w:rsidRPr="00AB1576">
          <w:rPr>
            <w:rStyle w:val="Hyperlink"/>
          </w:rPr>
          <w:t>and</w:t>
        </w:r>
        <w:r w:rsidR="00EA3851" w:rsidRPr="00AB1576">
          <w:rPr>
            <w:rStyle w:val="Hyperlink"/>
            <w:spacing w:val="-11"/>
          </w:rPr>
          <w:t xml:space="preserve"> </w:t>
        </w:r>
        <w:r w:rsidR="00EA3851" w:rsidRPr="00AB1576">
          <w:rPr>
            <w:rStyle w:val="Hyperlink"/>
          </w:rPr>
          <w:t>Reserve</w:t>
        </w:r>
        <w:r w:rsidR="00EA3851" w:rsidRPr="00AB1576">
          <w:rPr>
            <w:rStyle w:val="Hyperlink"/>
            <w:spacing w:val="-12"/>
          </w:rPr>
          <w:t xml:space="preserve"> </w:t>
        </w:r>
        <w:r w:rsidR="00EA3851" w:rsidRPr="00AB1576">
          <w:rPr>
            <w:rStyle w:val="Hyperlink"/>
          </w:rPr>
          <w:t>(ESGR)</w:t>
        </w:r>
      </w:hyperlink>
      <w:r w:rsidR="00EA3851" w:rsidRPr="00DE2745">
        <w:rPr>
          <w:color w:val="0000FF"/>
          <w:spacing w:val="-12"/>
        </w:rPr>
        <w:t xml:space="preserve"> </w:t>
      </w:r>
      <w:r w:rsidR="00EA3851" w:rsidRPr="00DE2745">
        <w:rPr>
          <w:color w:val="323232"/>
        </w:rPr>
        <w:t>—</w:t>
      </w:r>
      <w:r w:rsidR="00EA3851" w:rsidRPr="00DE2745">
        <w:rPr>
          <w:color w:val="323232"/>
          <w:spacing w:val="-11"/>
        </w:rPr>
        <w:t xml:space="preserve"> </w:t>
      </w:r>
      <w:r w:rsidR="00EA3851" w:rsidRPr="00DE2745">
        <w:rPr>
          <w:color w:val="323232"/>
        </w:rPr>
        <w:t>This</w:t>
      </w:r>
      <w:r w:rsidR="00EA3851" w:rsidRPr="00DE2745">
        <w:rPr>
          <w:color w:val="323232"/>
          <w:spacing w:val="-11"/>
        </w:rPr>
        <w:t xml:space="preserve"> </w:t>
      </w:r>
      <w:r w:rsidR="00EA3851" w:rsidRPr="00DE2745">
        <w:rPr>
          <w:color w:val="323232"/>
        </w:rPr>
        <w:t>organization</w:t>
      </w:r>
      <w:r w:rsidR="00EA3851" w:rsidRPr="00DE2745">
        <w:rPr>
          <w:color w:val="323232"/>
          <w:spacing w:val="-11"/>
        </w:rPr>
        <w:t xml:space="preserve"> </w:t>
      </w:r>
      <w:r w:rsidR="00EA3851" w:rsidRPr="00DE2745">
        <w:rPr>
          <w:color w:val="323232"/>
        </w:rPr>
        <w:t>provides</w:t>
      </w:r>
      <w:r w:rsidR="00EA3851" w:rsidRPr="00DE2745">
        <w:rPr>
          <w:color w:val="323232"/>
          <w:spacing w:val="-11"/>
        </w:rPr>
        <w:t xml:space="preserve"> </w:t>
      </w:r>
      <w:r w:rsidR="00EA3851" w:rsidRPr="00DE2745">
        <w:rPr>
          <w:color w:val="323232"/>
        </w:rPr>
        <w:t>information</w:t>
      </w:r>
      <w:r w:rsidR="00EA3851" w:rsidRPr="00DE2745">
        <w:rPr>
          <w:color w:val="323232"/>
          <w:spacing w:val="-11"/>
        </w:rPr>
        <w:t xml:space="preserve"> </w:t>
      </w:r>
      <w:r w:rsidR="00EA3851" w:rsidRPr="00DE2745">
        <w:rPr>
          <w:color w:val="323232"/>
        </w:rPr>
        <w:t>to</w:t>
      </w:r>
      <w:r w:rsidR="00EA3851" w:rsidRPr="00DE2745">
        <w:rPr>
          <w:color w:val="323232"/>
          <w:spacing w:val="-11"/>
        </w:rPr>
        <w:t xml:space="preserve"> </w:t>
      </w:r>
      <w:r w:rsidR="00EA3851" w:rsidRPr="00DE2745">
        <w:rPr>
          <w:color w:val="323232"/>
        </w:rPr>
        <w:t>support employers with employees in the National Guard or military Reserves.</w:t>
      </w:r>
    </w:p>
    <w:sectPr w:rsidR="005E7342" w:rsidRPr="00DE2745" w:rsidSect="00DE2745">
      <w:headerReference w:type="default" r:id="rId14"/>
      <w:footerReference w:type="default" r:id="rId15"/>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D2AE" w14:textId="77777777" w:rsidR="006E092B" w:rsidRDefault="006E092B" w:rsidP="002A1177">
      <w:r>
        <w:separator/>
      </w:r>
    </w:p>
  </w:endnote>
  <w:endnote w:type="continuationSeparator" w:id="0">
    <w:p w14:paraId="2869F89A" w14:textId="77777777" w:rsidR="006E092B" w:rsidRDefault="006E092B" w:rsidP="002A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00574"/>
      <w:docPartObj>
        <w:docPartGallery w:val="Page Numbers (Bottom of Page)"/>
        <w:docPartUnique/>
      </w:docPartObj>
    </w:sdtPr>
    <w:sdtEndPr>
      <w:rPr>
        <w:noProof/>
      </w:rPr>
    </w:sdtEndPr>
    <w:sdtContent>
      <w:p w14:paraId="06809F4E" w14:textId="7E857527" w:rsidR="002A1177" w:rsidRDefault="002A11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D56723" w14:textId="77777777" w:rsidR="002A1177" w:rsidRDefault="002A1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7B2F" w14:textId="77777777" w:rsidR="006E092B" w:rsidRDefault="006E092B" w:rsidP="002A1177">
      <w:r>
        <w:separator/>
      </w:r>
    </w:p>
  </w:footnote>
  <w:footnote w:type="continuationSeparator" w:id="0">
    <w:p w14:paraId="4EF3D098" w14:textId="77777777" w:rsidR="006E092B" w:rsidRDefault="006E092B" w:rsidP="002A1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77BA" w14:textId="7C12F65F" w:rsidR="002A1177" w:rsidRDefault="002A1177" w:rsidP="00DE2745">
    <w:pPr>
      <w:pStyle w:val="Header"/>
      <w:jc w:val="center"/>
    </w:pPr>
    <w:r>
      <w:rPr>
        <w:rFonts w:ascii="Times New Roman"/>
        <w:noProof/>
        <w:sz w:val="20"/>
      </w:rPr>
      <w:drawing>
        <wp:inline distT="0" distB="0" distL="0" distR="0" wp14:anchorId="7E8282CF" wp14:editId="6FE13968">
          <wp:extent cx="2115626" cy="100584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115626" cy="1005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258"/>
    <w:multiLevelType w:val="multilevel"/>
    <w:tmpl w:val="7C78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4754C2"/>
    <w:multiLevelType w:val="hybridMultilevel"/>
    <w:tmpl w:val="DF204A6A"/>
    <w:lvl w:ilvl="0" w:tplc="51F45BA2">
      <w:numFmt w:val="bullet"/>
      <w:lvlText w:val=""/>
      <w:lvlJc w:val="left"/>
      <w:pPr>
        <w:ind w:left="720" w:hanging="360"/>
      </w:pPr>
      <w:rPr>
        <w:rFonts w:ascii="Symbol" w:eastAsia="Symbol" w:hAnsi="Symbol" w:cs="Symbol" w:hint="default"/>
        <w:b w:val="0"/>
        <w:bCs w:val="0"/>
        <w:i w:val="0"/>
        <w:iCs w:val="0"/>
        <w:color w:val="323232"/>
        <w:spacing w:val="0"/>
        <w:w w:val="100"/>
        <w:sz w:val="20"/>
        <w:szCs w:val="20"/>
        <w:lang w:val="en-US" w:eastAsia="en-US" w:bidi="ar-SA"/>
      </w:rPr>
    </w:lvl>
    <w:lvl w:ilvl="1" w:tplc="F294AD8A">
      <w:numFmt w:val="bullet"/>
      <w:lvlText w:val="o"/>
      <w:lvlJc w:val="left"/>
      <w:pPr>
        <w:ind w:left="1560" w:hanging="360"/>
      </w:pPr>
      <w:rPr>
        <w:rFonts w:ascii="Courier New" w:eastAsia="Courier New" w:hAnsi="Courier New" w:cs="Courier New" w:hint="default"/>
        <w:spacing w:val="0"/>
        <w:w w:val="100"/>
        <w:lang w:val="en-US" w:eastAsia="en-US" w:bidi="ar-SA"/>
      </w:rPr>
    </w:lvl>
    <w:lvl w:ilvl="2" w:tplc="F98AC046">
      <w:numFmt w:val="bullet"/>
      <w:lvlText w:val="•"/>
      <w:lvlJc w:val="left"/>
      <w:pPr>
        <w:ind w:left="1920" w:hanging="360"/>
      </w:pPr>
      <w:rPr>
        <w:rFonts w:hint="default"/>
        <w:lang w:val="en-US" w:eastAsia="en-US" w:bidi="ar-SA"/>
      </w:rPr>
    </w:lvl>
    <w:lvl w:ilvl="3" w:tplc="B3BE0DB6">
      <w:numFmt w:val="bullet"/>
      <w:lvlText w:val="•"/>
      <w:lvlJc w:val="left"/>
      <w:pPr>
        <w:ind w:left="2160" w:hanging="360"/>
      </w:pPr>
      <w:rPr>
        <w:rFonts w:hint="default"/>
        <w:lang w:val="en-US" w:eastAsia="en-US" w:bidi="ar-SA"/>
      </w:rPr>
    </w:lvl>
    <w:lvl w:ilvl="4" w:tplc="69ECFF50">
      <w:numFmt w:val="bullet"/>
      <w:lvlText w:val="•"/>
      <w:lvlJc w:val="left"/>
      <w:pPr>
        <w:ind w:left="3428" w:hanging="360"/>
      </w:pPr>
      <w:rPr>
        <w:rFonts w:hint="default"/>
        <w:lang w:val="en-US" w:eastAsia="en-US" w:bidi="ar-SA"/>
      </w:rPr>
    </w:lvl>
    <w:lvl w:ilvl="5" w:tplc="33385670">
      <w:numFmt w:val="bullet"/>
      <w:lvlText w:val="•"/>
      <w:lvlJc w:val="left"/>
      <w:pPr>
        <w:ind w:left="4697" w:hanging="360"/>
      </w:pPr>
      <w:rPr>
        <w:rFonts w:hint="default"/>
        <w:lang w:val="en-US" w:eastAsia="en-US" w:bidi="ar-SA"/>
      </w:rPr>
    </w:lvl>
    <w:lvl w:ilvl="6" w:tplc="6A1C43CE">
      <w:numFmt w:val="bullet"/>
      <w:lvlText w:val="•"/>
      <w:lvlJc w:val="left"/>
      <w:pPr>
        <w:ind w:left="5965" w:hanging="360"/>
      </w:pPr>
      <w:rPr>
        <w:rFonts w:hint="default"/>
        <w:lang w:val="en-US" w:eastAsia="en-US" w:bidi="ar-SA"/>
      </w:rPr>
    </w:lvl>
    <w:lvl w:ilvl="7" w:tplc="A38CC470">
      <w:numFmt w:val="bullet"/>
      <w:lvlText w:val="•"/>
      <w:lvlJc w:val="left"/>
      <w:pPr>
        <w:ind w:left="7234" w:hanging="360"/>
      </w:pPr>
      <w:rPr>
        <w:rFonts w:hint="default"/>
        <w:lang w:val="en-US" w:eastAsia="en-US" w:bidi="ar-SA"/>
      </w:rPr>
    </w:lvl>
    <w:lvl w:ilvl="8" w:tplc="946EDA8A">
      <w:numFmt w:val="bullet"/>
      <w:lvlText w:val="•"/>
      <w:lvlJc w:val="left"/>
      <w:pPr>
        <w:ind w:left="8502" w:hanging="360"/>
      </w:pPr>
      <w:rPr>
        <w:rFonts w:hint="default"/>
        <w:lang w:val="en-US" w:eastAsia="en-US" w:bidi="ar-SA"/>
      </w:rPr>
    </w:lvl>
  </w:abstractNum>
  <w:abstractNum w:abstractNumId="2" w15:restartNumberingAfterBreak="0">
    <w:nsid w:val="353612E0"/>
    <w:multiLevelType w:val="hybridMultilevel"/>
    <w:tmpl w:val="3F448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8171D"/>
    <w:multiLevelType w:val="hybridMultilevel"/>
    <w:tmpl w:val="DFA6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964078">
    <w:abstractNumId w:val="1"/>
  </w:num>
  <w:num w:numId="2" w16cid:durableId="583951029">
    <w:abstractNumId w:val="0"/>
  </w:num>
  <w:num w:numId="3" w16cid:durableId="1839887133">
    <w:abstractNumId w:val="3"/>
  </w:num>
  <w:num w:numId="4" w16cid:durableId="1558591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42"/>
    <w:rsid w:val="00057BB9"/>
    <w:rsid w:val="0008663D"/>
    <w:rsid w:val="00153442"/>
    <w:rsid w:val="002956F2"/>
    <w:rsid w:val="002A1177"/>
    <w:rsid w:val="00347C4B"/>
    <w:rsid w:val="0039339D"/>
    <w:rsid w:val="003A7A92"/>
    <w:rsid w:val="00432AFE"/>
    <w:rsid w:val="004E4346"/>
    <w:rsid w:val="00502ADA"/>
    <w:rsid w:val="005827E7"/>
    <w:rsid w:val="005E7342"/>
    <w:rsid w:val="006E092B"/>
    <w:rsid w:val="00752B74"/>
    <w:rsid w:val="00964A5D"/>
    <w:rsid w:val="009B2ED0"/>
    <w:rsid w:val="009F7DF3"/>
    <w:rsid w:val="00A04741"/>
    <w:rsid w:val="00AB1576"/>
    <w:rsid w:val="00AD1A1D"/>
    <w:rsid w:val="00B71355"/>
    <w:rsid w:val="00B929F2"/>
    <w:rsid w:val="00D550B7"/>
    <w:rsid w:val="00D867CA"/>
    <w:rsid w:val="00DD191C"/>
    <w:rsid w:val="00DE2745"/>
    <w:rsid w:val="00EA3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50A4A"/>
  <w15:docId w15:val="{A539AD2B-D13E-493B-B5E8-D9CA5DB9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1"/>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1"/>
    <w:qFormat/>
    <w:pPr>
      <w:spacing w:before="150"/>
      <w:ind w:left="840" w:right="116"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D867CA"/>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D867CA"/>
    <w:rPr>
      <w:sz w:val="16"/>
      <w:szCs w:val="16"/>
    </w:rPr>
  </w:style>
  <w:style w:type="paragraph" w:styleId="CommentText">
    <w:name w:val="annotation text"/>
    <w:basedOn w:val="Normal"/>
    <w:link w:val="CommentTextChar"/>
    <w:uiPriority w:val="99"/>
    <w:unhideWhenUsed/>
    <w:rsid w:val="00D867CA"/>
    <w:rPr>
      <w:sz w:val="20"/>
      <w:szCs w:val="20"/>
    </w:rPr>
  </w:style>
  <w:style w:type="character" w:customStyle="1" w:styleId="CommentTextChar">
    <w:name w:val="Comment Text Char"/>
    <w:basedOn w:val="DefaultParagraphFont"/>
    <w:link w:val="CommentText"/>
    <w:uiPriority w:val="99"/>
    <w:rsid w:val="00D867C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867CA"/>
    <w:rPr>
      <w:b/>
      <w:bCs/>
    </w:rPr>
  </w:style>
  <w:style w:type="character" w:customStyle="1" w:styleId="CommentSubjectChar">
    <w:name w:val="Comment Subject Char"/>
    <w:basedOn w:val="CommentTextChar"/>
    <w:link w:val="CommentSubject"/>
    <w:uiPriority w:val="99"/>
    <w:semiHidden/>
    <w:rsid w:val="00D867CA"/>
    <w:rPr>
      <w:rFonts w:ascii="Calibri" w:eastAsia="Calibri" w:hAnsi="Calibri" w:cs="Calibri"/>
      <w:b/>
      <w:bCs/>
      <w:sz w:val="20"/>
      <w:szCs w:val="20"/>
    </w:rPr>
  </w:style>
  <w:style w:type="paragraph" w:styleId="NormalWeb">
    <w:name w:val="Normal (Web)"/>
    <w:basedOn w:val="Normal"/>
    <w:uiPriority w:val="99"/>
    <w:semiHidden/>
    <w:unhideWhenUsed/>
    <w:rsid w:val="00D867C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1177"/>
    <w:pPr>
      <w:tabs>
        <w:tab w:val="center" w:pos="4680"/>
        <w:tab w:val="right" w:pos="9360"/>
      </w:tabs>
    </w:pPr>
  </w:style>
  <w:style w:type="character" w:customStyle="1" w:styleId="HeaderChar">
    <w:name w:val="Header Char"/>
    <w:basedOn w:val="DefaultParagraphFont"/>
    <w:link w:val="Header"/>
    <w:uiPriority w:val="99"/>
    <w:rsid w:val="002A1177"/>
    <w:rPr>
      <w:rFonts w:ascii="Calibri" w:eastAsia="Calibri" w:hAnsi="Calibri" w:cs="Calibri"/>
    </w:rPr>
  </w:style>
  <w:style w:type="paragraph" w:styleId="Footer">
    <w:name w:val="footer"/>
    <w:basedOn w:val="Normal"/>
    <w:link w:val="FooterChar"/>
    <w:uiPriority w:val="99"/>
    <w:unhideWhenUsed/>
    <w:rsid w:val="002A1177"/>
    <w:pPr>
      <w:tabs>
        <w:tab w:val="center" w:pos="4680"/>
        <w:tab w:val="right" w:pos="9360"/>
      </w:tabs>
    </w:pPr>
  </w:style>
  <w:style w:type="character" w:customStyle="1" w:styleId="FooterChar">
    <w:name w:val="Footer Char"/>
    <w:basedOn w:val="DefaultParagraphFont"/>
    <w:link w:val="Footer"/>
    <w:uiPriority w:val="99"/>
    <w:rsid w:val="002A1177"/>
    <w:rPr>
      <w:rFonts w:ascii="Calibri" w:eastAsia="Calibri" w:hAnsi="Calibri" w:cs="Calibri"/>
    </w:rPr>
  </w:style>
  <w:style w:type="character" w:styleId="Hyperlink">
    <w:name w:val="Hyperlink"/>
    <w:basedOn w:val="DefaultParagraphFont"/>
    <w:uiPriority w:val="99"/>
    <w:unhideWhenUsed/>
    <w:rsid w:val="00AB1576"/>
    <w:rPr>
      <w:color w:val="0000FF" w:themeColor="hyperlink"/>
      <w:u w:val="single"/>
    </w:rPr>
  </w:style>
  <w:style w:type="character" w:styleId="UnresolvedMention">
    <w:name w:val="Unresolved Mention"/>
    <w:basedOn w:val="DefaultParagraphFont"/>
    <w:uiPriority w:val="99"/>
    <w:semiHidden/>
    <w:unhideWhenUsed/>
    <w:rsid w:val="00AB1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63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sgr.mi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l.gov/agencies/vets/programs/userr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l.gov/agencies/ve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eba.s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85a6c1c-9b23-4af9-ab82-796d2f8626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899287FDB9614AA3F4E6A6A857AF7F" ma:contentTypeVersion="16" ma:contentTypeDescription="Create a new document." ma:contentTypeScope="" ma:versionID="97074c654b52b1593b472d34ad4e35d7">
  <xsd:schema xmlns:xsd="http://www.w3.org/2001/XMLSchema" xmlns:xs="http://www.w3.org/2001/XMLSchema" xmlns:p="http://schemas.microsoft.com/office/2006/metadata/properties" xmlns:ns3="685a6c1c-9b23-4af9-ab82-796d2f862695" xmlns:ns4="234983d5-10e2-4863-a1dd-d418bbfa0c5e" targetNamespace="http://schemas.microsoft.com/office/2006/metadata/properties" ma:root="true" ma:fieldsID="e4ee8b6d7be8f634ae48e9d2ae8d40e4" ns3:_="" ns4:_="">
    <xsd:import namespace="685a6c1c-9b23-4af9-ab82-796d2f862695"/>
    <xsd:import namespace="234983d5-10e2-4863-a1dd-d418bbfa0c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a6c1c-9b23-4af9-ab82-796d2f862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4983d5-10e2-4863-a1dd-d418bbfa0c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D9D68-256E-4617-8CAD-4812FE05E8CD}">
  <ds:schemaRefs>
    <ds:schemaRef ds:uri="685a6c1c-9b23-4af9-ab82-796d2f862695"/>
    <ds:schemaRef ds:uri="http://purl.org/dc/term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infopath/2007/PartnerControls"/>
    <ds:schemaRef ds:uri="234983d5-10e2-4863-a1dd-d418bbfa0c5e"/>
    <ds:schemaRef ds:uri="http://purl.org/dc/elements/1.1/"/>
  </ds:schemaRefs>
</ds:datastoreItem>
</file>

<file path=customXml/itemProps2.xml><?xml version="1.0" encoding="utf-8"?>
<ds:datastoreItem xmlns:ds="http://schemas.openxmlformats.org/officeDocument/2006/customXml" ds:itemID="{613F65C0-C365-46E0-B229-D3244E662321}">
  <ds:schemaRefs>
    <ds:schemaRef ds:uri="http://schemas.microsoft.com/sharepoint/v3/contenttype/forms"/>
  </ds:schemaRefs>
</ds:datastoreItem>
</file>

<file path=customXml/itemProps3.xml><?xml version="1.0" encoding="utf-8"?>
<ds:datastoreItem xmlns:ds="http://schemas.openxmlformats.org/officeDocument/2006/customXml" ds:itemID="{756DDB18-101A-427D-A774-806A001B2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a6c1c-9b23-4af9-ab82-796d2f862695"/>
    <ds:schemaRef ds:uri="234983d5-10e2-4863-a1dd-d418bbfa0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Military Leave</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Military Leave</dc:title>
  <dc:creator>kwatkins</dc:creator>
  <cp:lastModifiedBy>Carraway, Chrissy</cp:lastModifiedBy>
  <cp:revision>3</cp:revision>
  <dcterms:created xsi:type="dcterms:W3CDTF">2024-03-21T14:10:00Z</dcterms:created>
  <dcterms:modified xsi:type="dcterms:W3CDTF">2024-03-21T14:13:00Z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PScript5.dll Version 5.2.2</vt:lpwstr>
  </property>
  <property fmtid="{D5CDD505-2E9C-101B-9397-08002B2CF9AE}" pid="4" name="LastSaved">
    <vt:filetime>2023-11-27T00:00:00Z</vt:filetime>
  </property>
  <property fmtid="{D5CDD505-2E9C-101B-9397-08002B2CF9AE}" pid="5" name="Producer">
    <vt:lpwstr>Acrobat Distiller 19.0 (Windows)</vt:lpwstr>
  </property>
  <property fmtid="{D5CDD505-2E9C-101B-9397-08002B2CF9AE}" pid="6" name="ContentTypeId">
    <vt:lpwstr>0x0101007D899287FDB9614AA3F4E6A6A857AF7F</vt:lpwstr>
  </property>
</Properties>
</file>